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51FCF" w14:textId="3E106A0B" w:rsidR="009D7984" w:rsidRPr="00AA777F" w:rsidRDefault="0023425F" w:rsidP="3C220A26">
      <w:pPr>
        <w:autoSpaceDE/>
        <w:autoSpaceDN/>
        <w:spacing w:after="200" w:line="276" w:lineRule="auto"/>
        <w:jc w:val="center"/>
        <w:rPr>
          <w:rFonts w:asciiTheme="minorHAnsi" w:eastAsiaTheme="minorEastAsia" w:hAnsiTheme="minorHAnsi" w:cstheme="minorBidi"/>
          <w:b/>
          <w:bCs/>
          <w:color w:val="1F487C"/>
          <w:sz w:val="28"/>
          <w:szCs w:val="28"/>
          <w:lang w:val="en-GB" w:eastAsia="en-GB"/>
        </w:rPr>
      </w:pPr>
      <w:r w:rsidRPr="3C220A26">
        <w:rPr>
          <w:rFonts w:asciiTheme="minorHAnsi" w:eastAsiaTheme="minorEastAsia" w:hAnsiTheme="minorHAnsi" w:cstheme="minorBidi"/>
          <w:b/>
          <w:bCs/>
          <w:color w:val="1F487C"/>
          <w:sz w:val="28"/>
          <w:szCs w:val="28"/>
          <w:lang w:val="en-GB" w:eastAsia="en-GB"/>
        </w:rPr>
        <w:t>INDIVIDUAL GIVING</w:t>
      </w:r>
      <w:r w:rsidR="00F8482A" w:rsidRPr="3C220A26">
        <w:rPr>
          <w:rFonts w:asciiTheme="minorHAnsi" w:eastAsiaTheme="minorEastAsia" w:hAnsiTheme="minorHAnsi" w:cstheme="minorBidi"/>
          <w:b/>
          <w:bCs/>
          <w:color w:val="1F487C"/>
          <w:sz w:val="28"/>
          <w:szCs w:val="28"/>
          <w:lang w:val="en-GB" w:eastAsia="en-GB"/>
        </w:rPr>
        <w:t xml:space="preserve"> ASSISTANT</w:t>
      </w:r>
    </w:p>
    <w:p w14:paraId="65123525" w14:textId="0803737C" w:rsidR="009D7984" w:rsidRPr="00AA777F" w:rsidRDefault="006F17A8" w:rsidP="3C220A26">
      <w:pPr>
        <w:autoSpaceDE/>
        <w:autoSpaceDN/>
        <w:spacing w:line="276" w:lineRule="auto"/>
        <w:jc w:val="center"/>
        <w:rPr>
          <w:rFonts w:asciiTheme="minorHAnsi" w:eastAsiaTheme="minorEastAsia" w:hAnsiTheme="minorHAnsi" w:cstheme="minorBidi"/>
          <w:b/>
          <w:bCs/>
          <w:color w:val="1F497D" w:themeColor="text2"/>
          <w:sz w:val="28"/>
          <w:szCs w:val="28"/>
          <w:lang w:val="en-GB" w:eastAsia="en-GB"/>
        </w:rPr>
      </w:pPr>
      <w:r w:rsidRPr="3C220A26">
        <w:rPr>
          <w:rFonts w:asciiTheme="minorHAnsi" w:eastAsiaTheme="minorEastAsia" w:hAnsiTheme="minorHAnsi" w:cstheme="minorBidi"/>
          <w:b/>
          <w:bCs/>
          <w:color w:val="1F497D" w:themeColor="text2"/>
          <w:sz w:val="28"/>
          <w:szCs w:val="28"/>
          <w:lang w:val="en-GB" w:eastAsia="en-GB"/>
        </w:rPr>
        <w:t xml:space="preserve">Job Description and Personal </w:t>
      </w:r>
      <w:r w:rsidR="00827CC7" w:rsidRPr="3C220A26">
        <w:rPr>
          <w:rFonts w:asciiTheme="minorHAnsi" w:eastAsiaTheme="minorEastAsia" w:hAnsiTheme="minorHAnsi" w:cstheme="minorBidi"/>
          <w:b/>
          <w:bCs/>
          <w:color w:val="1F497D" w:themeColor="text2"/>
          <w:sz w:val="28"/>
          <w:szCs w:val="28"/>
          <w:lang w:val="en-GB" w:eastAsia="en-GB"/>
        </w:rPr>
        <w:t>S</w:t>
      </w:r>
      <w:r w:rsidRPr="3C220A26">
        <w:rPr>
          <w:rFonts w:asciiTheme="minorHAnsi" w:eastAsiaTheme="minorEastAsia" w:hAnsiTheme="minorHAnsi" w:cstheme="minorBidi"/>
          <w:b/>
          <w:bCs/>
          <w:color w:val="1F497D" w:themeColor="text2"/>
          <w:sz w:val="28"/>
          <w:szCs w:val="28"/>
          <w:lang w:val="en-GB" w:eastAsia="en-GB"/>
        </w:rPr>
        <w:t>pecification</w:t>
      </w:r>
    </w:p>
    <w:p w14:paraId="4DCADB61" w14:textId="77777777" w:rsidR="00632BF9" w:rsidRDefault="00632BF9" w:rsidP="3C220A26">
      <w:pPr>
        <w:autoSpaceDE/>
        <w:autoSpaceDN/>
        <w:spacing w:line="276" w:lineRule="auto"/>
        <w:jc w:val="center"/>
        <w:rPr>
          <w:rFonts w:asciiTheme="minorHAnsi" w:eastAsiaTheme="minorEastAsia" w:hAnsiTheme="minorHAnsi" w:cstheme="minorBidi"/>
          <w:b/>
          <w:bCs/>
          <w:color w:val="1F497D" w:themeColor="text2"/>
          <w:sz w:val="24"/>
          <w:szCs w:val="24"/>
          <w:lang w:val="en-GB" w:eastAsia="en-GB"/>
        </w:rPr>
      </w:pPr>
    </w:p>
    <w:p w14:paraId="0BB7DB04" w14:textId="77777777" w:rsidR="00632BF9" w:rsidRPr="00632BF9" w:rsidRDefault="00632BF9" w:rsidP="3C220A26">
      <w:pPr>
        <w:autoSpaceDE/>
        <w:autoSpaceDN/>
        <w:spacing w:line="276" w:lineRule="auto"/>
        <w:jc w:val="center"/>
        <w:rPr>
          <w:rFonts w:asciiTheme="minorHAnsi" w:eastAsiaTheme="minorEastAsia" w:hAnsiTheme="minorHAnsi" w:cstheme="minorBidi"/>
          <w:b/>
          <w:bCs/>
          <w:color w:val="1F497D" w:themeColor="text2"/>
          <w:sz w:val="24"/>
          <w:szCs w:val="24"/>
          <w:lang w:val="en-GB" w:eastAsia="en-GB"/>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7"/>
        <w:gridCol w:w="8813"/>
      </w:tblGrid>
      <w:tr w:rsidR="00632BF9" w:rsidRPr="00C05355" w14:paraId="2BEB4B7C" w14:textId="77777777" w:rsidTr="3C220A26">
        <w:trPr>
          <w:trHeight w:val="268"/>
        </w:trPr>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FD6E6" w14:textId="6BD71457" w:rsidR="00632BF9" w:rsidRPr="00632BF9" w:rsidRDefault="08DEF7EB" w:rsidP="3C220A26">
            <w:pPr>
              <w:pStyle w:val="TableParagraph"/>
              <w:ind w:left="0"/>
              <w:rPr>
                <w:rFonts w:asciiTheme="minorHAnsi" w:eastAsiaTheme="minorEastAsia" w:hAnsiTheme="minorHAnsi" w:cstheme="minorBidi"/>
                <w:b/>
                <w:bCs/>
                <w:color w:val="1F497D"/>
              </w:rPr>
            </w:pPr>
            <w:r w:rsidRPr="3C220A26">
              <w:rPr>
                <w:rFonts w:asciiTheme="minorHAnsi" w:eastAsiaTheme="minorEastAsia" w:hAnsiTheme="minorHAnsi" w:cstheme="minorBidi"/>
                <w:b/>
                <w:bCs/>
                <w:color w:val="1F497D" w:themeColor="text2"/>
              </w:rPr>
              <w:t xml:space="preserve"> </w:t>
            </w:r>
            <w:r w:rsidR="122E9DCE" w:rsidRPr="3C220A26">
              <w:rPr>
                <w:rFonts w:asciiTheme="minorHAnsi" w:eastAsiaTheme="minorEastAsia" w:hAnsiTheme="minorHAnsi" w:cstheme="minorBidi"/>
                <w:b/>
                <w:bCs/>
                <w:color w:val="1F497D" w:themeColor="text2"/>
              </w:rPr>
              <w:t>Job Title </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404E7" w14:textId="2F2CDB63" w:rsidR="00632BF9" w:rsidRPr="00632BF9" w:rsidRDefault="1EDB7755" w:rsidP="3C220A26">
            <w:pPr>
              <w:pStyle w:val="TableParagraph"/>
              <w:ind w:left="0"/>
              <w:rPr>
                <w:rFonts w:asciiTheme="minorHAnsi" w:eastAsiaTheme="minorEastAsia" w:hAnsiTheme="minorHAnsi" w:cstheme="minorBidi"/>
              </w:rPr>
            </w:pPr>
            <w:r w:rsidRPr="3C220A26">
              <w:rPr>
                <w:rFonts w:asciiTheme="minorHAnsi" w:eastAsiaTheme="minorEastAsia" w:hAnsiTheme="minorHAnsi" w:cstheme="minorBidi"/>
              </w:rPr>
              <w:t xml:space="preserve"> </w:t>
            </w:r>
            <w:r w:rsidR="0023425F" w:rsidRPr="3C220A26">
              <w:rPr>
                <w:rFonts w:asciiTheme="minorHAnsi" w:eastAsiaTheme="minorEastAsia" w:hAnsiTheme="minorHAnsi" w:cstheme="minorBidi"/>
              </w:rPr>
              <w:t>Individual Giving</w:t>
            </w:r>
            <w:r w:rsidR="00F8482A" w:rsidRPr="3C220A26">
              <w:rPr>
                <w:rFonts w:asciiTheme="minorHAnsi" w:eastAsiaTheme="minorEastAsia" w:hAnsiTheme="minorHAnsi" w:cstheme="minorBidi"/>
              </w:rPr>
              <w:t xml:space="preserve"> </w:t>
            </w:r>
            <w:r w:rsidR="4FC9B301" w:rsidRPr="3C220A26">
              <w:rPr>
                <w:rFonts w:asciiTheme="minorHAnsi" w:eastAsiaTheme="minorEastAsia" w:hAnsiTheme="minorHAnsi" w:cstheme="minorBidi"/>
              </w:rPr>
              <w:t>A</w:t>
            </w:r>
            <w:r w:rsidR="00F8482A" w:rsidRPr="3C220A26">
              <w:rPr>
                <w:rFonts w:asciiTheme="minorHAnsi" w:eastAsiaTheme="minorEastAsia" w:hAnsiTheme="minorHAnsi" w:cstheme="minorBidi"/>
              </w:rPr>
              <w:t>ssistant</w:t>
            </w:r>
          </w:p>
          <w:p w14:paraId="69ACF977" w14:textId="77777777" w:rsidR="00632BF9" w:rsidRPr="00632BF9" w:rsidRDefault="122E9DCE" w:rsidP="3C220A26">
            <w:pPr>
              <w:pStyle w:val="TableParagraph"/>
              <w:ind w:left="0"/>
              <w:rPr>
                <w:rFonts w:asciiTheme="minorHAnsi" w:eastAsiaTheme="minorEastAsia" w:hAnsiTheme="minorHAnsi" w:cstheme="minorBidi"/>
              </w:rPr>
            </w:pPr>
            <w:r w:rsidRPr="3C220A26">
              <w:rPr>
                <w:rFonts w:asciiTheme="minorHAnsi" w:eastAsiaTheme="minorEastAsia" w:hAnsiTheme="minorHAnsi" w:cstheme="minorBidi"/>
              </w:rPr>
              <w:t xml:space="preserve"> </w:t>
            </w:r>
          </w:p>
        </w:tc>
      </w:tr>
      <w:tr w:rsidR="00236FAF" w:rsidRPr="00C05355" w14:paraId="5B2951DB" w14:textId="77777777" w:rsidTr="3C220A26">
        <w:trPr>
          <w:trHeight w:val="268"/>
        </w:trPr>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79006" w14:textId="3B173A74" w:rsidR="00236FAF" w:rsidRPr="00FF3DDB" w:rsidRDefault="08DEF7EB" w:rsidP="3C220A26">
            <w:pPr>
              <w:pStyle w:val="TableParagraph"/>
              <w:ind w:left="0"/>
              <w:rPr>
                <w:rFonts w:asciiTheme="minorHAnsi" w:eastAsiaTheme="minorEastAsia" w:hAnsiTheme="minorHAnsi" w:cstheme="minorBidi"/>
                <w:b/>
                <w:bCs/>
                <w:color w:val="1F497D"/>
              </w:rPr>
            </w:pPr>
            <w:r w:rsidRPr="3C220A26">
              <w:rPr>
                <w:rFonts w:asciiTheme="minorHAnsi" w:eastAsiaTheme="minorEastAsia" w:hAnsiTheme="minorHAnsi" w:cstheme="minorBidi"/>
                <w:b/>
                <w:bCs/>
                <w:color w:val="1F497D" w:themeColor="text2"/>
              </w:rPr>
              <w:t xml:space="preserve"> </w:t>
            </w:r>
            <w:r w:rsidR="18D9C269" w:rsidRPr="3C220A26">
              <w:rPr>
                <w:rFonts w:asciiTheme="minorHAnsi" w:eastAsiaTheme="minorEastAsia" w:hAnsiTheme="minorHAnsi" w:cstheme="minorBidi"/>
                <w:b/>
                <w:bCs/>
                <w:color w:val="1F497D" w:themeColor="text2"/>
              </w:rPr>
              <w:t>Line Manager</w:t>
            </w:r>
            <w:r w:rsidR="51B20AFA" w:rsidRPr="3C220A26">
              <w:rPr>
                <w:rFonts w:asciiTheme="minorHAnsi" w:eastAsiaTheme="minorEastAsia" w:hAnsiTheme="minorHAnsi" w:cstheme="minorBidi"/>
                <w:b/>
                <w:bCs/>
                <w:color w:val="1F497D" w:themeColor="text2"/>
              </w:rPr>
              <w:t> </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D5D0F" w14:textId="77777777" w:rsidR="00236FAF" w:rsidRDefault="51B20AFA" w:rsidP="3C220A26">
            <w:pPr>
              <w:pStyle w:val="TableParagraph"/>
              <w:ind w:left="0"/>
              <w:rPr>
                <w:rFonts w:asciiTheme="minorHAnsi" w:eastAsiaTheme="minorEastAsia" w:hAnsiTheme="minorHAnsi" w:cstheme="minorBidi"/>
              </w:rPr>
            </w:pPr>
            <w:r w:rsidRPr="3C220A26">
              <w:rPr>
                <w:rFonts w:asciiTheme="minorHAnsi" w:eastAsiaTheme="minorEastAsia" w:hAnsiTheme="minorHAnsi" w:cstheme="minorBidi"/>
              </w:rPr>
              <w:t xml:space="preserve"> Individual Giving Manager</w:t>
            </w:r>
          </w:p>
          <w:p w14:paraId="38FCF3FF" w14:textId="07CF7E6D" w:rsidR="00236FAF" w:rsidRDefault="00236FAF" w:rsidP="3C220A26">
            <w:pPr>
              <w:pStyle w:val="TableParagraph"/>
              <w:ind w:left="0"/>
              <w:rPr>
                <w:rFonts w:asciiTheme="minorHAnsi" w:eastAsiaTheme="minorEastAsia" w:hAnsiTheme="minorHAnsi" w:cstheme="minorBidi"/>
              </w:rPr>
            </w:pPr>
          </w:p>
        </w:tc>
      </w:tr>
      <w:tr w:rsidR="00632BF9" w:rsidRPr="00C05355" w14:paraId="712D5A12" w14:textId="77777777" w:rsidTr="3C220A26">
        <w:trPr>
          <w:trHeight w:val="268"/>
        </w:trPr>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97458" w14:textId="052A3854" w:rsidR="00632BF9" w:rsidRPr="00FF3DDB" w:rsidRDefault="08DEF7EB" w:rsidP="3C220A26">
            <w:pPr>
              <w:pStyle w:val="TableParagraph"/>
              <w:ind w:left="0"/>
              <w:rPr>
                <w:rFonts w:asciiTheme="minorHAnsi" w:eastAsiaTheme="minorEastAsia" w:hAnsiTheme="minorHAnsi" w:cstheme="minorBidi"/>
                <w:b/>
                <w:bCs/>
                <w:color w:val="1F497D"/>
              </w:rPr>
            </w:pPr>
            <w:r w:rsidRPr="3C220A26">
              <w:rPr>
                <w:rFonts w:asciiTheme="minorHAnsi" w:eastAsiaTheme="minorEastAsia" w:hAnsiTheme="minorHAnsi" w:cstheme="minorBidi"/>
                <w:b/>
                <w:bCs/>
                <w:color w:val="1F497D" w:themeColor="text2"/>
              </w:rPr>
              <w:t xml:space="preserve"> </w:t>
            </w:r>
            <w:r w:rsidR="122E9DCE" w:rsidRPr="3C220A26">
              <w:rPr>
                <w:rFonts w:asciiTheme="minorHAnsi" w:eastAsiaTheme="minorEastAsia" w:hAnsiTheme="minorHAnsi" w:cstheme="minorBidi"/>
                <w:b/>
                <w:bCs/>
                <w:color w:val="1F497D" w:themeColor="text2"/>
              </w:rPr>
              <w:t>Location </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14F88" w14:textId="1EE2B6DE" w:rsidR="00632BF9" w:rsidRPr="00FF3DDB" w:rsidRDefault="44D1FBA5" w:rsidP="3C220A26">
            <w:pPr>
              <w:pStyle w:val="TableParagraph"/>
              <w:ind w:left="0"/>
              <w:rPr>
                <w:rFonts w:asciiTheme="minorHAnsi" w:eastAsiaTheme="minorEastAsia" w:hAnsiTheme="minorHAnsi" w:cstheme="minorBidi"/>
              </w:rPr>
            </w:pPr>
            <w:r w:rsidRPr="3C220A26">
              <w:rPr>
                <w:rFonts w:asciiTheme="minorHAnsi" w:eastAsiaTheme="minorEastAsia" w:hAnsiTheme="minorHAnsi" w:cstheme="minorBidi"/>
              </w:rPr>
              <w:t xml:space="preserve"> </w:t>
            </w:r>
            <w:r w:rsidR="122E9DCE" w:rsidRPr="3C220A26">
              <w:rPr>
                <w:rFonts w:asciiTheme="minorHAnsi" w:eastAsiaTheme="minorEastAsia" w:hAnsiTheme="minorHAnsi" w:cstheme="minorBidi"/>
              </w:rPr>
              <w:t>30-32 Upper Maudlin Street, Bristol</w:t>
            </w:r>
            <w:r w:rsidRPr="3C220A26">
              <w:rPr>
                <w:rFonts w:asciiTheme="minorHAnsi" w:eastAsiaTheme="minorEastAsia" w:hAnsiTheme="minorHAnsi" w:cstheme="minorBidi"/>
              </w:rPr>
              <w:t>,</w:t>
            </w:r>
            <w:r w:rsidR="122E9DCE" w:rsidRPr="3C220A26">
              <w:rPr>
                <w:rFonts w:asciiTheme="minorHAnsi" w:eastAsiaTheme="minorEastAsia" w:hAnsiTheme="minorHAnsi" w:cstheme="minorBidi"/>
              </w:rPr>
              <w:t xml:space="preserve"> BS2 8DJ</w:t>
            </w:r>
          </w:p>
          <w:p w14:paraId="3034B5C0" w14:textId="77777777" w:rsidR="00632BF9" w:rsidRPr="00FF3DDB" w:rsidRDefault="122E9DCE" w:rsidP="3C220A26">
            <w:pPr>
              <w:pStyle w:val="TableParagraph"/>
              <w:ind w:left="0"/>
              <w:rPr>
                <w:rFonts w:asciiTheme="minorHAnsi" w:eastAsiaTheme="minorEastAsia" w:hAnsiTheme="minorHAnsi" w:cstheme="minorBidi"/>
              </w:rPr>
            </w:pPr>
            <w:r w:rsidRPr="3C220A26">
              <w:rPr>
                <w:rFonts w:asciiTheme="minorHAnsi" w:eastAsiaTheme="minorEastAsia" w:hAnsiTheme="minorHAnsi" w:cstheme="minorBidi"/>
              </w:rPr>
              <w:t> </w:t>
            </w:r>
          </w:p>
        </w:tc>
      </w:tr>
      <w:tr w:rsidR="00632BF9" w:rsidRPr="00C05355" w14:paraId="4462C8E1" w14:textId="77777777" w:rsidTr="3C220A26">
        <w:trPr>
          <w:trHeight w:val="268"/>
        </w:trPr>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54C29" w14:textId="3FBFAD3B" w:rsidR="00632BF9" w:rsidRPr="00FF3DDB" w:rsidRDefault="08DEF7EB" w:rsidP="3C220A26">
            <w:pPr>
              <w:pStyle w:val="TableParagraph"/>
              <w:ind w:left="0"/>
              <w:rPr>
                <w:rFonts w:asciiTheme="minorHAnsi" w:eastAsiaTheme="minorEastAsia" w:hAnsiTheme="minorHAnsi" w:cstheme="minorBidi"/>
                <w:b/>
                <w:bCs/>
                <w:color w:val="1F497D"/>
              </w:rPr>
            </w:pPr>
            <w:r w:rsidRPr="3C220A26">
              <w:rPr>
                <w:rFonts w:asciiTheme="minorHAnsi" w:eastAsiaTheme="minorEastAsia" w:hAnsiTheme="minorHAnsi" w:cstheme="minorBidi"/>
                <w:b/>
                <w:bCs/>
                <w:color w:val="1F497D" w:themeColor="text2"/>
              </w:rPr>
              <w:t xml:space="preserve"> </w:t>
            </w:r>
            <w:r w:rsidR="122E9DCE" w:rsidRPr="3C220A26">
              <w:rPr>
                <w:rFonts w:asciiTheme="minorHAnsi" w:eastAsiaTheme="minorEastAsia" w:hAnsiTheme="minorHAnsi" w:cstheme="minorBidi"/>
                <w:b/>
                <w:bCs/>
                <w:color w:val="1F497D" w:themeColor="text2"/>
              </w:rPr>
              <w:t>Terms </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C931" w14:textId="48B0453D" w:rsidR="00632BF9" w:rsidRPr="00FF3DDB" w:rsidRDefault="1EDB7755" w:rsidP="3C220A26">
            <w:pPr>
              <w:pStyle w:val="TableParagraph"/>
              <w:ind w:left="0"/>
              <w:rPr>
                <w:rFonts w:asciiTheme="minorHAnsi" w:eastAsiaTheme="minorEastAsia" w:hAnsiTheme="minorHAnsi" w:cstheme="minorBidi"/>
              </w:rPr>
            </w:pPr>
            <w:r w:rsidRPr="3C220A26">
              <w:rPr>
                <w:rFonts w:asciiTheme="minorHAnsi" w:eastAsiaTheme="minorEastAsia" w:hAnsiTheme="minorHAnsi" w:cstheme="minorBidi"/>
              </w:rPr>
              <w:t xml:space="preserve"> </w:t>
            </w:r>
            <w:r w:rsidR="122E9DCE" w:rsidRPr="3C220A26">
              <w:rPr>
                <w:rFonts w:asciiTheme="minorHAnsi" w:eastAsiaTheme="minorEastAsia" w:hAnsiTheme="minorHAnsi" w:cstheme="minorBidi"/>
              </w:rPr>
              <w:t xml:space="preserve">Permanent </w:t>
            </w:r>
            <w:r w:rsidR="25B9DC9C" w:rsidRPr="3C220A26">
              <w:rPr>
                <w:rFonts w:asciiTheme="minorHAnsi" w:eastAsiaTheme="minorEastAsia" w:hAnsiTheme="minorHAnsi" w:cstheme="minorBidi"/>
              </w:rPr>
              <w:t>/ F</w:t>
            </w:r>
            <w:r w:rsidR="122E9DCE" w:rsidRPr="3C220A26">
              <w:rPr>
                <w:rFonts w:asciiTheme="minorHAnsi" w:eastAsiaTheme="minorEastAsia" w:hAnsiTheme="minorHAnsi" w:cstheme="minorBidi"/>
              </w:rPr>
              <w:t>ull-time</w:t>
            </w:r>
            <w:r w:rsidR="25B9DC9C" w:rsidRPr="3C220A26">
              <w:rPr>
                <w:rFonts w:asciiTheme="minorHAnsi" w:eastAsiaTheme="minorEastAsia" w:hAnsiTheme="minorHAnsi" w:cstheme="minorBidi"/>
              </w:rPr>
              <w:t xml:space="preserve"> (</w:t>
            </w:r>
            <w:r w:rsidR="44D1FBA5" w:rsidRPr="3C220A26">
              <w:rPr>
                <w:rFonts w:asciiTheme="minorHAnsi" w:eastAsiaTheme="minorEastAsia" w:hAnsiTheme="minorHAnsi" w:cstheme="minorBidi"/>
              </w:rPr>
              <w:t>four</w:t>
            </w:r>
            <w:r w:rsidR="51B20AFA" w:rsidRPr="3C220A26">
              <w:rPr>
                <w:rFonts w:asciiTheme="minorHAnsi" w:eastAsiaTheme="minorEastAsia" w:hAnsiTheme="minorHAnsi" w:cstheme="minorBidi"/>
              </w:rPr>
              <w:t xml:space="preserve"> </w:t>
            </w:r>
            <w:r w:rsidR="66858909" w:rsidRPr="3C220A26">
              <w:rPr>
                <w:rFonts w:asciiTheme="minorHAnsi" w:eastAsiaTheme="minorEastAsia" w:hAnsiTheme="minorHAnsi" w:cstheme="minorBidi"/>
              </w:rPr>
              <w:t>days a week will be considered</w:t>
            </w:r>
            <w:r w:rsidR="25B9DC9C" w:rsidRPr="3C220A26">
              <w:rPr>
                <w:rFonts w:asciiTheme="minorHAnsi" w:eastAsiaTheme="minorEastAsia" w:hAnsiTheme="minorHAnsi" w:cstheme="minorBidi"/>
              </w:rPr>
              <w:t>)</w:t>
            </w:r>
          </w:p>
          <w:p w14:paraId="45DE1FDD" w14:textId="28ABB923" w:rsidR="00632BF9" w:rsidRPr="00FF3DDB" w:rsidRDefault="1EDB7755" w:rsidP="3C220A26">
            <w:pPr>
              <w:pStyle w:val="TableParagraph"/>
              <w:ind w:left="0"/>
              <w:rPr>
                <w:rFonts w:asciiTheme="minorHAnsi" w:eastAsiaTheme="minorEastAsia" w:hAnsiTheme="minorHAnsi" w:cstheme="minorBidi"/>
              </w:rPr>
            </w:pPr>
            <w:r w:rsidRPr="3C220A26">
              <w:rPr>
                <w:rFonts w:asciiTheme="minorHAnsi" w:eastAsiaTheme="minorEastAsia" w:hAnsiTheme="minorHAnsi" w:cstheme="minorBidi"/>
              </w:rPr>
              <w:t xml:space="preserve"> </w:t>
            </w:r>
            <w:r w:rsidR="122E9DCE" w:rsidRPr="3C220A26">
              <w:rPr>
                <w:rFonts w:asciiTheme="minorHAnsi" w:eastAsiaTheme="minorEastAsia" w:hAnsiTheme="minorHAnsi" w:cstheme="minorBidi"/>
              </w:rPr>
              <w:t>Office-based with potential for hybrid working</w:t>
            </w:r>
          </w:p>
          <w:p w14:paraId="75792A90" w14:textId="77777777" w:rsidR="00632BF9" w:rsidRPr="00FF3DDB" w:rsidRDefault="122E9DCE" w:rsidP="3C220A26">
            <w:pPr>
              <w:pStyle w:val="TableParagraph"/>
              <w:ind w:left="0"/>
              <w:rPr>
                <w:rFonts w:asciiTheme="minorHAnsi" w:eastAsiaTheme="minorEastAsia" w:hAnsiTheme="minorHAnsi" w:cstheme="minorBidi"/>
              </w:rPr>
            </w:pPr>
            <w:r w:rsidRPr="3C220A26">
              <w:rPr>
                <w:rFonts w:asciiTheme="minorHAnsi" w:eastAsiaTheme="minorEastAsia" w:hAnsiTheme="minorHAnsi" w:cstheme="minorBidi"/>
              </w:rPr>
              <w:t> </w:t>
            </w:r>
          </w:p>
        </w:tc>
      </w:tr>
      <w:tr w:rsidR="00632BF9" w:rsidRPr="00C05355" w14:paraId="78C7BF82" w14:textId="77777777" w:rsidTr="3C220A26">
        <w:trPr>
          <w:trHeight w:val="268"/>
        </w:trPr>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12F3D" w14:textId="37658B8C" w:rsidR="00632BF9" w:rsidRPr="00FF3DDB" w:rsidRDefault="08DEF7EB" w:rsidP="3C220A26">
            <w:pPr>
              <w:pStyle w:val="TableParagraph"/>
              <w:ind w:left="0"/>
              <w:rPr>
                <w:rFonts w:asciiTheme="minorHAnsi" w:eastAsiaTheme="minorEastAsia" w:hAnsiTheme="minorHAnsi" w:cstheme="minorBidi"/>
                <w:b/>
                <w:bCs/>
                <w:color w:val="1F497D"/>
              </w:rPr>
            </w:pPr>
            <w:r w:rsidRPr="3C220A26">
              <w:rPr>
                <w:rFonts w:asciiTheme="minorHAnsi" w:eastAsiaTheme="minorEastAsia" w:hAnsiTheme="minorHAnsi" w:cstheme="minorBidi"/>
                <w:b/>
                <w:bCs/>
                <w:color w:val="1F497D" w:themeColor="text2"/>
              </w:rPr>
              <w:t xml:space="preserve"> </w:t>
            </w:r>
            <w:r w:rsidR="122E9DCE" w:rsidRPr="3C220A26">
              <w:rPr>
                <w:rFonts w:asciiTheme="minorHAnsi" w:eastAsiaTheme="minorEastAsia" w:hAnsiTheme="minorHAnsi" w:cstheme="minorBidi"/>
                <w:b/>
                <w:bCs/>
                <w:color w:val="1F497D" w:themeColor="text2"/>
              </w:rPr>
              <w:t>Salary </w:t>
            </w:r>
          </w:p>
        </w:tc>
        <w:tc>
          <w:tcPr>
            <w:tcW w:w="8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E0649" w14:textId="1B375AF5" w:rsidR="00632BF9" w:rsidRPr="00FF3DDB" w:rsidRDefault="6F0491AA" w:rsidP="3C220A26">
            <w:pPr>
              <w:pStyle w:val="TableParagraph"/>
              <w:ind w:left="0"/>
              <w:rPr>
                <w:rFonts w:asciiTheme="minorHAnsi" w:eastAsiaTheme="minorEastAsia" w:hAnsiTheme="minorHAnsi" w:cstheme="minorBidi"/>
              </w:rPr>
            </w:pPr>
            <w:r w:rsidRPr="3C220A26">
              <w:rPr>
                <w:rFonts w:asciiTheme="minorHAnsi" w:eastAsiaTheme="minorEastAsia" w:hAnsiTheme="minorHAnsi" w:cstheme="minorBidi"/>
              </w:rPr>
              <w:t xml:space="preserve"> </w:t>
            </w:r>
            <w:r w:rsidR="00F8482A" w:rsidRPr="3C220A26">
              <w:rPr>
                <w:rFonts w:asciiTheme="minorHAnsi" w:eastAsiaTheme="minorEastAsia" w:hAnsiTheme="minorHAnsi" w:cstheme="minorBidi"/>
              </w:rPr>
              <w:t xml:space="preserve">£23,000 - </w:t>
            </w:r>
            <w:r w:rsidR="54AC319B" w:rsidRPr="3C220A26">
              <w:rPr>
                <w:rFonts w:asciiTheme="minorHAnsi" w:eastAsiaTheme="minorEastAsia" w:hAnsiTheme="minorHAnsi" w:cstheme="minorBidi"/>
              </w:rPr>
              <w:t>£25,</w:t>
            </w:r>
            <w:r w:rsidR="70FFACAE" w:rsidRPr="3C220A26">
              <w:rPr>
                <w:rFonts w:asciiTheme="minorHAnsi" w:eastAsiaTheme="minorEastAsia" w:hAnsiTheme="minorHAnsi" w:cstheme="minorBidi"/>
              </w:rPr>
              <w:t>5</w:t>
            </w:r>
            <w:r w:rsidR="54AC319B" w:rsidRPr="3C220A26">
              <w:rPr>
                <w:rFonts w:asciiTheme="minorHAnsi" w:eastAsiaTheme="minorEastAsia" w:hAnsiTheme="minorHAnsi" w:cstheme="minorBidi"/>
              </w:rPr>
              <w:t>00</w:t>
            </w:r>
            <w:r w:rsidR="3CA73B36" w:rsidRPr="3C220A26">
              <w:rPr>
                <w:rFonts w:asciiTheme="minorHAnsi" w:eastAsiaTheme="minorEastAsia" w:hAnsiTheme="minorHAnsi" w:cstheme="minorBidi"/>
              </w:rPr>
              <w:t xml:space="preserve"> FTE DOE</w:t>
            </w:r>
          </w:p>
          <w:p w14:paraId="7883F12A" w14:textId="77777777" w:rsidR="00632BF9" w:rsidRPr="00FF3DDB" w:rsidRDefault="122E9DCE" w:rsidP="3C220A26">
            <w:pPr>
              <w:pStyle w:val="TableParagraph"/>
              <w:ind w:left="0"/>
              <w:rPr>
                <w:rFonts w:asciiTheme="minorHAnsi" w:eastAsiaTheme="minorEastAsia" w:hAnsiTheme="minorHAnsi" w:cstheme="minorBidi"/>
              </w:rPr>
            </w:pPr>
            <w:r w:rsidRPr="3C220A26">
              <w:rPr>
                <w:rFonts w:asciiTheme="minorHAnsi" w:eastAsiaTheme="minorEastAsia" w:hAnsiTheme="minorHAnsi" w:cstheme="minorBidi"/>
              </w:rPr>
              <w:t xml:space="preserve">  </w:t>
            </w:r>
          </w:p>
        </w:tc>
      </w:tr>
    </w:tbl>
    <w:p w14:paraId="5B892932" w14:textId="07811A27" w:rsidR="3C220A26" w:rsidRDefault="3C220A26" w:rsidP="3C220A26">
      <w:pPr>
        <w:rPr>
          <w:rFonts w:asciiTheme="minorHAnsi" w:eastAsiaTheme="minorEastAsia" w:hAnsiTheme="minorHAnsi" w:cstheme="minorBidi"/>
          <w:color w:val="000000" w:themeColor="text1"/>
        </w:rPr>
      </w:pPr>
    </w:p>
    <w:p w14:paraId="0F707F3F" w14:textId="336B22C2" w:rsidR="00804F6D" w:rsidRPr="00804F6D" w:rsidRDefault="1B2B457A" w:rsidP="3C220A26">
      <w:pPr>
        <w:widowControl/>
        <w:autoSpaceDE/>
        <w:autoSpaceDN/>
        <w:rPr>
          <w:rFonts w:asciiTheme="minorHAnsi" w:eastAsiaTheme="minorEastAsia" w:hAnsiTheme="minorHAnsi" w:cstheme="minorBidi"/>
          <w:b/>
          <w:bCs/>
          <w:color w:val="365F91" w:themeColor="accent1" w:themeShade="BF"/>
        </w:rPr>
      </w:pPr>
      <w:r w:rsidRPr="3C220A26">
        <w:rPr>
          <w:rFonts w:asciiTheme="minorHAnsi" w:eastAsiaTheme="minorEastAsia" w:hAnsiTheme="minorHAnsi" w:cstheme="minorBidi"/>
          <w:color w:val="000000" w:themeColor="text1"/>
        </w:rPr>
        <w:t>For 30 years, our multi award-winning charity, Wallace &amp; Gromit’s Grand Appeal, has been at the forefront of advancing the care and treatment of children at Bristol Children’s Hospital and the Neonatal Intensive Care Unit at St Michael’s Hospital through a portfolio of funding. This includes</w:t>
      </w:r>
      <w:r w:rsidR="44BC990E" w:rsidRPr="3C220A26">
        <w:rPr>
          <w:rFonts w:asciiTheme="minorHAnsi" w:eastAsiaTheme="minorEastAsia" w:hAnsiTheme="minorHAnsi" w:cstheme="minorBidi"/>
          <w:color w:val="000000" w:themeColor="text1"/>
        </w:rPr>
        <w:t xml:space="preserve"> </w:t>
      </w:r>
      <w:r w:rsidRPr="3C220A26">
        <w:rPr>
          <w:rFonts w:asciiTheme="minorHAnsi" w:eastAsiaTheme="minorEastAsia" w:hAnsiTheme="minorHAnsi" w:cstheme="minorBidi"/>
          <w:color w:val="000000" w:themeColor="text1"/>
        </w:rPr>
        <w:t>the latest life-saving technology and pioneering research, which helps to save and transform the lives of young patients every day.</w:t>
      </w:r>
    </w:p>
    <w:p w14:paraId="1C2DE4D6" w14:textId="793E7129" w:rsidR="00804F6D" w:rsidRPr="00804F6D" w:rsidRDefault="1B2B457A" w:rsidP="3C220A26">
      <w:pPr>
        <w:widowControl/>
        <w:autoSpaceDE/>
        <w:autoSpaceDN/>
        <w:spacing w:before="240" w:after="240"/>
        <w:rPr>
          <w:rFonts w:asciiTheme="minorHAnsi" w:eastAsiaTheme="minorEastAsia" w:hAnsiTheme="minorHAnsi" w:cstheme="minorBidi"/>
          <w:color w:val="000000" w:themeColor="text1"/>
        </w:rPr>
      </w:pPr>
      <w:r w:rsidRPr="3C220A26">
        <w:rPr>
          <w:rFonts w:asciiTheme="minorHAnsi" w:eastAsiaTheme="minorEastAsia" w:hAnsiTheme="minorHAnsi" w:cstheme="minorBidi"/>
          <w:color w:val="000000" w:themeColor="text1"/>
        </w:rPr>
        <w:t>Following the huge success of Gromit Unleashed 3, we’re now expanding our Individual Giving programme. We’re looking for a motivated and detail-driven individual to join our dynamic team. You’ll help deliver our ambitious fundraising programme and inspire more people than ever to support our work, while delivering exceptional support to our incredible community of fundraisers and donors.</w:t>
      </w:r>
    </w:p>
    <w:p w14:paraId="63F51747" w14:textId="51FAEDE8" w:rsidR="00804F6D" w:rsidRPr="00804F6D" w:rsidRDefault="1B2B457A" w:rsidP="3C220A26">
      <w:pPr>
        <w:widowControl/>
        <w:autoSpaceDE/>
        <w:autoSpaceDN/>
        <w:spacing w:before="240" w:after="240"/>
        <w:rPr>
          <w:rFonts w:asciiTheme="minorHAnsi" w:eastAsiaTheme="minorEastAsia" w:hAnsiTheme="minorHAnsi" w:cstheme="minorBidi"/>
          <w:color w:val="000000" w:themeColor="text1"/>
        </w:rPr>
      </w:pPr>
      <w:r w:rsidRPr="3C220A26">
        <w:rPr>
          <w:rFonts w:asciiTheme="minorHAnsi" w:eastAsiaTheme="minorEastAsia" w:hAnsiTheme="minorHAnsi" w:cstheme="minorBidi"/>
          <w:color w:val="000000" w:themeColor="text1"/>
        </w:rPr>
        <w:t xml:space="preserve">This role is a fantastic opportunity for an individual with great attention to detail to start or further their fundraising career in a fast-paced, ambitious and creative charity by bringing their skill and passion for people </w:t>
      </w:r>
      <w:proofErr w:type="gramStart"/>
      <w:r w:rsidRPr="3C220A26">
        <w:rPr>
          <w:rFonts w:asciiTheme="minorHAnsi" w:eastAsiaTheme="minorEastAsia" w:hAnsiTheme="minorHAnsi" w:cstheme="minorBidi"/>
          <w:color w:val="000000" w:themeColor="text1"/>
        </w:rPr>
        <w:t>to</w:t>
      </w:r>
      <w:proofErr w:type="gramEnd"/>
      <w:r w:rsidRPr="3C220A26">
        <w:rPr>
          <w:rFonts w:asciiTheme="minorHAnsi" w:eastAsiaTheme="minorEastAsia" w:hAnsiTheme="minorHAnsi" w:cstheme="minorBidi"/>
          <w:color w:val="000000" w:themeColor="text1"/>
        </w:rPr>
        <w:t xml:space="preserve"> a role that makes a real difference every day.</w:t>
      </w:r>
    </w:p>
    <w:p w14:paraId="37309CCA" w14:textId="21F0ABB8" w:rsidR="00804F6D" w:rsidRPr="00804F6D" w:rsidRDefault="1B2B457A" w:rsidP="3C220A26">
      <w:pPr>
        <w:pStyle w:val="ListParagraph"/>
        <w:widowControl/>
        <w:numPr>
          <w:ilvl w:val="0"/>
          <w:numId w:val="1"/>
        </w:numPr>
        <w:autoSpaceDE/>
        <w:autoSpaceDN/>
        <w:spacing w:before="240" w:after="240"/>
        <w:rPr>
          <w:rFonts w:asciiTheme="minorHAnsi" w:eastAsiaTheme="minorEastAsia" w:hAnsiTheme="minorHAnsi" w:cstheme="minorBidi"/>
          <w:color w:val="000000" w:themeColor="text1"/>
        </w:rPr>
      </w:pPr>
      <w:r w:rsidRPr="3C220A26">
        <w:rPr>
          <w:rFonts w:asciiTheme="minorHAnsi" w:eastAsiaTheme="minorEastAsia" w:hAnsiTheme="minorHAnsi" w:cstheme="minorBidi"/>
          <w:color w:val="000000" w:themeColor="text1"/>
        </w:rPr>
        <w:t>You’ll play a vital part in the smooth running of our Individual Giving and supporter care operations, helping to manage donations, lotteries, raffles, legacies and in-memory giving.</w:t>
      </w:r>
    </w:p>
    <w:p w14:paraId="6C2F4A07" w14:textId="3F41FD0B" w:rsidR="00804F6D" w:rsidRPr="00804F6D" w:rsidRDefault="1B2B457A" w:rsidP="3C220A26">
      <w:pPr>
        <w:pStyle w:val="ListParagraph"/>
        <w:widowControl/>
        <w:numPr>
          <w:ilvl w:val="0"/>
          <w:numId w:val="1"/>
        </w:numPr>
        <w:autoSpaceDE/>
        <w:autoSpaceDN/>
        <w:spacing w:before="240" w:after="240"/>
        <w:rPr>
          <w:rFonts w:asciiTheme="minorHAnsi" w:eastAsiaTheme="minorEastAsia" w:hAnsiTheme="minorHAnsi" w:cstheme="minorBidi"/>
          <w:color w:val="000000" w:themeColor="text1"/>
        </w:rPr>
      </w:pPr>
      <w:r w:rsidRPr="3C220A26">
        <w:rPr>
          <w:rFonts w:asciiTheme="minorHAnsi" w:eastAsiaTheme="minorEastAsia" w:hAnsiTheme="minorHAnsi" w:cstheme="minorBidi"/>
          <w:color w:val="000000" w:themeColor="text1"/>
        </w:rPr>
        <w:t>You’ll ensure every supporter is thanked personally and promptly.</w:t>
      </w:r>
    </w:p>
    <w:p w14:paraId="64AD27C5" w14:textId="2472BBF6" w:rsidR="00804F6D" w:rsidRPr="00804F6D" w:rsidRDefault="1B2B457A" w:rsidP="3C220A26">
      <w:pPr>
        <w:pStyle w:val="ListParagraph"/>
        <w:widowControl/>
        <w:numPr>
          <w:ilvl w:val="0"/>
          <w:numId w:val="1"/>
        </w:numPr>
        <w:autoSpaceDE/>
        <w:autoSpaceDN/>
        <w:spacing w:before="240" w:after="240"/>
        <w:rPr>
          <w:rFonts w:asciiTheme="minorHAnsi" w:eastAsiaTheme="minorEastAsia" w:hAnsiTheme="minorHAnsi" w:cstheme="minorBidi"/>
          <w:color w:val="000000" w:themeColor="text1"/>
        </w:rPr>
      </w:pPr>
      <w:r w:rsidRPr="3C220A26">
        <w:rPr>
          <w:rFonts w:asciiTheme="minorHAnsi" w:eastAsiaTheme="minorEastAsia" w:hAnsiTheme="minorHAnsi" w:cstheme="minorBidi"/>
          <w:color w:val="000000" w:themeColor="text1"/>
        </w:rPr>
        <w:t>You’ll keep our donor database accurate and compliant.</w:t>
      </w:r>
    </w:p>
    <w:p w14:paraId="134E8441" w14:textId="69B1B132" w:rsidR="00804F6D" w:rsidRPr="00804F6D" w:rsidRDefault="1B2B457A" w:rsidP="3C220A26">
      <w:pPr>
        <w:pStyle w:val="ListParagraph"/>
        <w:widowControl/>
        <w:numPr>
          <w:ilvl w:val="0"/>
          <w:numId w:val="1"/>
        </w:numPr>
        <w:autoSpaceDE/>
        <w:autoSpaceDN/>
        <w:spacing w:before="240" w:after="240"/>
        <w:rPr>
          <w:rFonts w:asciiTheme="minorHAnsi" w:eastAsiaTheme="minorEastAsia" w:hAnsiTheme="minorHAnsi" w:cstheme="minorBidi"/>
          <w:color w:val="000000" w:themeColor="text1"/>
        </w:rPr>
      </w:pPr>
      <w:r w:rsidRPr="3C220A26">
        <w:rPr>
          <w:rFonts w:asciiTheme="minorHAnsi" w:eastAsiaTheme="minorEastAsia" w:hAnsiTheme="minorHAnsi" w:cstheme="minorBidi"/>
          <w:color w:val="000000" w:themeColor="text1"/>
        </w:rPr>
        <w:t>You’ll help make sure our fundraising runs efficiently across the charity.</w:t>
      </w:r>
    </w:p>
    <w:p w14:paraId="2E830ABE" w14:textId="3E8BC4CB" w:rsidR="00804F6D" w:rsidRPr="00804F6D" w:rsidRDefault="1B2B457A" w:rsidP="3C220A26">
      <w:pPr>
        <w:widowControl/>
        <w:autoSpaceDE/>
        <w:autoSpaceDN/>
        <w:spacing w:before="240" w:after="240"/>
        <w:rPr>
          <w:rFonts w:asciiTheme="minorHAnsi" w:eastAsiaTheme="minorEastAsia" w:hAnsiTheme="minorHAnsi" w:cstheme="minorBidi"/>
          <w:color w:val="000000"/>
          <w:sz w:val="27"/>
          <w:szCs w:val="27"/>
          <w:lang w:val="en-GB" w:eastAsia="en-GB"/>
        </w:rPr>
      </w:pPr>
      <w:r w:rsidRPr="3C220A26">
        <w:rPr>
          <w:rFonts w:asciiTheme="minorHAnsi" w:eastAsiaTheme="minorEastAsia" w:hAnsiTheme="minorHAnsi" w:cstheme="minorBidi"/>
          <w:color w:val="000000" w:themeColor="text1"/>
        </w:rPr>
        <w:t>Above all, you’ll help ensure every supporter and donor feels part of something extraordinar</w:t>
      </w:r>
      <w:r w:rsidR="2C807340" w:rsidRPr="3C220A26">
        <w:rPr>
          <w:rFonts w:asciiTheme="minorHAnsi" w:eastAsiaTheme="minorEastAsia" w:hAnsiTheme="minorHAnsi" w:cstheme="minorBidi"/>
          <w:color w:val="000000" w:themeColor="text1"/>
        </w:rPr>
        <w:t>y.</w:t>
      </w:r>
      <w:r w:rsidR="00804F6D" w:rsidRPr="3C220A26">
        <w:rPr>
          <w:rFonts w:asciiTheme="minorHAnsi" w:eastAsiaTheme="minorEastAsia" w:hAnsiTheme="minorHAnsi" w:cstheme="minorBidi"/>
          <w:color w:val="000000" w:themeColor="text1"/>
          <w:lang w:val="en-GB" w:eastAsia="en-GB"/>
        </w:rPr>
        <w:t> </w:t>
      </w:r>
    </w:p>
    <w:p w14:paraId="525F3043" w14:textId="77777777" w:rsidR="00706028" w:rsidRDefault="00706028" w:rsidP="3C220A26">
      <w:pPr>
        <w:pStyle w:val="Heading1"/>
        <w:rPr>
          <w:rFonts w:asciiTheme="minorHAnsi" w:eastAsiaTheme="minorEastAsia" w:hAnsiTheme="minorHAnsi" w:cstheme="minorBidi"/>
        </w:rPr>
      </w:pPr>
    </w:p>
    <w:p w14:paraId="1E715778" w14:textId="77777777" w:rsidR="00706028" w:rsidRDefault="00706028" w:rsidP="3C220A26">
      <w:pPr>
        <w:pStyle w:val="Heading1"/>
        <w:rPr>
          <w:rFonts w:asciiTheme="minorHAnsi" w:eastAsiaTheme="minorEastAsia" w:hAnsiTheme="minorHAnsi" w:cstheme="minorBidi"/>
        </w:rPr>
      </w:pPr>
    </w:p>
    <w:p w14:paraId="00506740" w14:textId="77777777" w:rsidR="00706028" w:rsidRDefault="00706028" w:rsidP="3C220A26">
      <w:pPr>
        <w:pStyle w:val="Heading1"/>
        <w:rPr>
          <w:rFonts w:asciiTheme="minorHAnsi" w:eastAsiaTheme="minorEastAsia" w:hAnsiTheme="minorHAnsi" w:cstheme="minorBidi"/>
        </w:rPr>
      </w:pPr>
    </w:p>
    <w:p w14:paraId="348EFC13" w14:textId="77777777" w:rsidR="00706028" w:rsidRDefault="00706028" w:rsidP="3C220A26">
      <w:pPr>
        <w:pStyle w:val="Heading1"/>
        <w:rPr>
          <w:rFonts w:asciiTheme="minorHAnsi" w:eastAsiaTheme="minorEastAsia" w:hAnsiTheme="minorHAnsi" w:cstheme="minorBidi"/>
        </w:rPr>
      </w:pPr>
    </w:p>
    <w:p w14:paraId="0B7E0C9E" w14:textId="2795B008" w:rsidR="000968BF" w:rsidRDefault="000831F4" w:rsidP="3C220A26">
      <w:pPr>
        <w:pStyle w:val="Heading1"/>
        <w:rPr>
          <w:rFonts w:asciiTheme="minorHAnsi" w:eastAsiaTheme="minorEastAsia" w:hAnsiTheme="minorHAnsi" w:cstheme="minorBidi"/>
        </w:rPr>
      </w:pPr>
      <w:r w:rsidRPr="3C220A26">
        <w:rPr>
          <w:rFonts w:asciiTheme="minorHAnsi" w:eastAsiaTheme="minorEastAsia" w:hAnsiTheme="minorHAnsi" w:cstheme="minorBidi"/>
        </w:rPr>
        <w:t>Key tasks and responsibilities</w:t>
      </w:r>
    </w:p>
    <w:p w14:paraId="76FA07CC" w14:textId="5D42B21E" w:rsidR="3C220A26" w:rsidRDefault="3C220A26" w:rsidP="3C220A26">
      <w:pPr>
        <w:pStyle w:val="Heading1"/>
        <w:rPr>
          <w:rFonts w:asciiTheme="minorHAnsi" w:eastAsiaTheme="minorEastAsia" w:hAnsiTheme="minorHAnsi" w:cstheme="minorBidi"/>
        </w:rPr>
      </w:pPr>
    </w:p>
    <w:p w14:paraId="6798221D" w14:textId="1FCA4BFD" w:rsidR="000968BF" w:rsidRDefault="000968BF" w:rsidP="3C220A26">
      <w:pPr>
        <w:pStyle w:val="ListParagraph"/>
        <w:tabs>
          <w:tab w:val="left" w:pos="939"/>
          <w:tab w:val="left" w:pos="940"/>
        </w:tabs>
        <w:spacing w:line="266" w:lineRule="exact"/>
        <w:ind w:left="0" w:firstLine="0"/>
        <w:rPr>
          <w:rFonts w:asciiTheme="minorHAnsi" w:eastAsiaTheme="minorEastAsia" w:hAnsiTheme="minorHAnsi" w:cstheme="minorBidi"/>
          <w:b/>
          <w:bCs/>
          <w:color w:val="365F91" w:themeColor="accent1" w:themeShade="BF"/>
          <w:sz w:val="23"/>
          <w:szCs w:val="23"/>
        </w:rPr>
      </w:pPr>
      <w:r w:rsidRPr="3C220A26">
        <w:rPr>
          <w:rFonts w:asciiTheme="minorHAnsi" w:eastAsiaTheme="minorEastAsia" w:hAnsiTheme="minorHAnsi" w:cstheme="minorBidi"/>
          <w:b/>
          <w:bCs/>
          <w:color w:val="365F91" w:themeColor="accent1" w:themeShade="BF"/>
          <w:sz w:val="23"/>
          <w:szCs w:val="23"/>
        </w:rPr>
        <w:t>Support the delivery of the Individual Giving fundraising program</w:t>
      </w:r>
      <w:r w:rsidR="002743D6" w:rsidRPr="3C220A26">
        <w:rPr>
          <w:rFonts w:asciiTheme="minorHAnsi" w:eastAsiaTheme="minorEastAsia" w:hAnsiTheme="minorHAnsi" w:cstheme="minorBidi"/>
          <w:b/>
          <w:bCs/>
          <w:color w:val="365F91" w:themeColor="accent1" w:themeShade="BF"/>
          <w:sz w:val="23"/>
          <w:szCs w:val="23"/>
        </w:rPr>
        <w:t>me</w:t>
      </w:r>
    </w:p>
    <w:p w14:paraId="278AE3B8" w14:textId="77777777" w:rsidR="000968BF" w:rsidRDefault="000968BF" w:rsidP="3C220A26">
      <w:pPr>
        <w:pStyle w:val="ListParagraph"/>
        <w:tabs>
          <w:tab w:val="left" w:pos="939"/>
          <w:tab w:val="left" w:pos="940"/>
        </w:tabs>
        <w:spacing w:line="266" w:lineRule="exact"/>
        <w:ind w:left="0" w:firstLine="0"/>
        <w:rPr>
          <w:rFonts w:asciiTheme="minorHAnsi" w:eastAsiaTheme="minorEastAsia" w:hAnsiTheme="minorHAnsi" w:cstheme="minorBidi"/>
          <w:b/>
          <w:bCs/>
          <w:color w:val="365F91" w:themeColor="accent1" w:themeShade="BF"/>
          <w:sz w:val="23"/>
          <w:szCs w:val="23"/>
        </w:rPr>
      </w:pPr>
    </w:p>
    <w:p w14:paraId="37204840" w14:textId="6EC52FC5" w:rsidR="00A67A3D" w:rsidRDefault="000968BF" w:rsidP="3C220A26">
      <w:pPr>
        <w:pStyle w:val="ListParagraph"/>
        <w:numPr>
          <w:ilvl w:val="0"/>
          <w:numId w:val="6"/>
        </w:numPr>
        <w:rPr>
          <w:rFonts w:asciiTheme="minorHAnsi" w:eastAsiaTheme="minorEastAsia" w:hAnsiTheme="minorHAnsi" w:cstheme="minorBidi"/>
        </w:rPr>
      </w:pPr>
      <w:r w:rsidRPr="3C220A26">
        <w:rPr>
          <w:rFonts w:asciiTheme="minorHAnsi" w:eastAsiaTheme="minorEastAsia" w:hAnsiTheme="minorHAnsi" w:cstheme="minorBidi"/>
        </w:rPr>
        <w:t xml:space="preserve">Provide effective and efficient support to the </w:t>
      </w:r>
      <w:r w:rsidR="00033B52" w:rsidRPr="3C220A26">
        <w:rPr>
          <w:rFonts w:asciiTheme="minorHAnsi" w:eastAsiaTheme="minorEastAsia" w:hAnsiTheme="minorHAnsi" w:cstheme="minorBidi"/>
        </w:rPr>
        <w:t>Individual Giving Manager</w:t>
      </w:r>
      <w:r w:rsidR="003755D5" w:rsidRPr="3C220A26">
        <w:rPr>
          <w:rFonts w:asciiTheme="minorHAnsi" w:eastAsiaTheme="minorEastAsia" w:hAnsiTheme="minorHAnsi" w:cstheme="minorBidi"/>
        </w:rPr>
        <w:t xml:space="preserve"> covering </w:t>
      </w:r>
      <w:r w:rsidR="5530CBB1" w:rsidRPr="3C220A26">
        <w:rPr>
          <w:rFonts w:asciiTheme="minorHAnsi" w:eastAsiaTheme="minorEastAsia" w:hAnsiTheme="minorHAnsi" w:cstheme="minorBidi"/>
        </w:rPr>
        <w:t xml:space="preserve">all forms of giving including </w:t>
      </w:r>
      <w:r w:rsidR="003755D5" w:rsidRPr="3C220A26">
        <w:rPr>
          <w:rFonts w:asciiTheme="minorHAnsi" w:eastAsiaTheme="minorEastAsia" w:hAnsiTheme="minorHAnsi" w:cstheme="minorBidi"/>
        </w:rPr>
        <w:t>one-off donations, lottery</w:t>
      </w:r>
      <w:r w:rsidR="1330522C" w:rsidRPr="3C220A26">
        <w:rPr>
          <w:rFonts w:asciiTheme="minorHAnsi" w:eastAsiaTheme="minorEastAsia" w:hAnsiTheme="minorHAnsi" w:cstheme="minorBidi"/>
        </w:rPr>
        <w:t xml:space="preserve"> contributions</w:t>
      </w:r>
      <w:r w:rsidR="003755D5" w:rsidRPr="3C220A26">
        <w:rPr>
          <w:rFonts w:asciiTheme="minorHAnsi" w:eastAsiaTheme="minorEastAsia" w:hAnsiTheme="minorHAnsi" w:cstheme="minorBidi"/>
        </w:rPr>
        <w:t>, raffle</w:t>
      </w:r>
      <w:r w:rsidR="0F80B81C" w:rsidRPr="3C220A26">
        <w:rPr>
          <w:rFonts w:asciiTheme="minorHAnsi" w:eastAsiaTheme="minorEastAsia" w:hAnsiTheme="minorHAnsi" w:cstheme="minorBidi"/>
        </w:rPr>
        <w:t xml:space="preserve"> ticket sales</w:t>
      </w:r>
      <w:r w:rsidR="003755D5" w:rsidRPr="3C220A26">
        <w:rPr>
          <w:rFonts w:asciiTheme="minorHAnsi" w:eastAsiaTheme="minorEastAsia" w:hAnsiTheme="minorHAnsi" w:cstheme="minorBidi"/>
        </w:rPr>
        <w:t>, legacy</w:t>
      </w:r>
      <w:r w:rsidR="13A8215F" w:rsidRPr="3C220A26">
        <w:rPr>
          <w:rFonts w:asciiTheme="minorHAnsi" w:eastAsiaTheme="minorEastAsia" w:hAnsiTheme="minorHAnsi" w:cstheme="minorBidi"/>
        </w:rPr>
        <w:t xml:space="preserve"> gifts</w:t>
      </w:r>
      <w:r w:rsidR="003755D5" w:rsidRPr="3C220A26">
        <w:rPr>
          <w:rFonts w:asciiTheme="minorHAnsi" w:eastAsiaTheme="minorEastAsia" w:hAnsiTheme="minorHAnsi" w:cstheme="minorBidi"/>
        </w:rPr>
        <w:t>, regular giving</w:t>
      </w:r>
      <w:r w:rsidR="00943AA4" w:rsidRPr="3C220A26">
        <w:rPr>
          <w:rFonts w:asciiTheme="minorHAnsi" w:eastAsiaTheme="minorEastAsia" w:hAnsiTheme="minorHAnsi" w:cstheme="minorBidi"/>
        </w:rPr>
        <w:t>,</w:t>
      </w:r>
      <w:r w:rsidR="003755D5" w:rsidRPr="3C220A26">
        <w:rPr>
          <w:rFonts w:asciiTheme="minorHAnsi" w:eastAsiaTheme="minorEastAsia" w:hAnsiTheme="minorHAnsi" w:cstheme="minorBidi"/>
        </w:rPr>
        <w:t xml:space="preserve"> </w:t>
      </w:r>
      <w:r w:rsidR="0040190A" w:rsidRPr="3C220A26">
        <w:rPr>
          <w:rFonts w:asciiTheme="minorHAnsi" w:eastAsiaTheme="minorEastAsia" w:hAnsiTheme="minorHAnsi" w:cstheme="minorBidi"/>
        </w:rPr>
        <w:t>and in-</w:t>
      </w:r>
      <w:r w:rsidR="00943AA4" w:rsidRPr="3C220A26">
        <w:rPr>
          <w:rFonts w:asciiTheme="minorHAnsi" w:eastAsiaTheme="minorEastAsia" w:hAnsiTheme="minorHAnsi" w:cstheme="minorBidi"/>
        </w:rPr>
        <w:t>memory</w:t>
      </w:r>
      <w:r w:rsidR="00F80B07" w:rsidRPr="3C220A26">
        <w:rPr>
          <w:rFonts w:asciiTheme="minorHAnsi" w:eastAsiaTheme="minorEastAsia" w:hAnsiTheme="minorHAnsi" w:cstheme="minorBidi"/>
        </w:rPr>
        <w:t xml:space="preserve"> fundraising. </w:t>
      </w:r>
    </w:p>
    <w:p w14:paraId="24E4B231" w14:textId="36B0DCB2" w:rsidR="000968BF" w:rsidRDefault="000968BF" w:rsidP="3C220A26">
      <w:pPr>
        <w:pStyle w:val="ListParagraph"/>
        <w:numPr>
          <w:ilvl w:val="0"/>
          <w:numId w:val="6"/>
        </w:numPr>
        <w:rPr>
          <w:rFonts w:asciiTheme="minorHAnsi" w:eastAsiaTheme="minorEastAsia" w:hAnsiTheme="minorHAnsi" w:cstheme="minorBidi"/>
        </w:rPr>
      </w:pPr>
      <w:r w:rsidRPr="3C220A26">
        <w:rPr>
          <w:rFonts w:asciiTheme="minorHAnsi" w:eastAsiaTheme="minorEastAsia" w:hAnsiTheme="minorHAnsi" w:cstheme="minorBidi"/>
        </w:rPr>
        <w:t>Provide excellent support</w:t>
      </w:r>
      <w:r w:rsidR="006542E6" w:rsidRPr="3C220A26">
        <w:rPr>
          <w:rFonts w:asciiTheme="minorHAnsi" w:eastAsiaTheme="minorEastAsia" w:hAnsiTheme="minorHAnsi" w:cstheme="minorBidi"/>
        </w:rPr>
        <w:t>er</w:t>
      </w:r>
      <w:r w:rsidRPr="3C220A26">
        <w:rPr>
          <w:rFonts w:asciiTheme="minorHAnsi" w:eastAsiaTheme="minorEastAsia" w:hAnsiTheme="minorHAnsi" w:cstheme="minorBidi"/>
        </w:rPr>
        <w:t xml:space="preserve"> care to ensure we </w:t>
      </w:r>
      <w:r w:rsidR="00775977" w:rsidRPr="3C220A26">
        <w:rPr>
          <w:rFonts w:asciiTheme="minorHAnsi" w:eastAsiaTheme="minorEastAsia" w:hAnsiTheme="minorHAnsi" w:cstheme="minorBidi"/>
        </w:rPr>
        <w:t>deliver</w:t>
      </w:r>
      <w:r w:rsidRPr="3C220A26">
        <w:rPr>
          <w:rFonts w:asciiTheme="minorHAnsi" w:eastAsiaTheme="minorEastAsia" w:hAnsiTheme="minorHAnsi" w:cstheme="minorBidi"/>
        </w:rPr>
        <w:t xml:space="preserve"> the very best experience</w:t>
      </w:r>
      <w:r w:rsidR="00393AE7" w:rsidRPr="3C220A26">
        <w:rPr>
          <w:rFonts w:asciiTheme="minorHAnsi" w:eastAsiaTheme="minorEastAsia" w:hAnsiTheme="minorHAnsi" w:cstheme="minorBidi"/>
        </w:rPr>
        <w:t>,</w:t>
      </w:r>
      <w:r w:rsidRPr="3C220A26">
        <w:rPr>
          <w:rFonts w:asciiTheme="minorHAnsi" w:eastAsiaTheme="minorEastAsia" w:hAnsiTheme="minorHAnsi" w:cstheme="minorBidi"/>
        </w:rPr>
        <w:t xml:space="preserve"> whether on the phone, by email or in person</w:t>
      </w:r>
      <w:r w:rsidR="3D22F457" w:rsidRPr="3C220A26">
        <w:rPr>
          <w:rFonts w:asciiTheme="minorHAnsi" w:eastAsiaTheme="minorEastAsia" w:hAnsiTheme="minorHAnsi" w:cstheme="minorBidi"/>
        </w:rPr>
        <w:t>.</w:t>
      </w:r>
    </w:p>
    <w:p w14:paraId="1A8D5839" w14:textId="4FE0A18D" w:rsidR="006542E6" w:rsidRDefault="006542E6" w:rsidP="3C220A26">
      <w:pPr>
        <w:pStyle w:val="ListParagraph"/>
        <w:numPr>
          <w:ilvl w:val="0"/>
          <w:numId w:val="6"/>
        </w:numPr>
        <w:rPr>
          <w:rFonts w:asciiTheme="minorHAnsi" w:eastAsiaTheme="minorEastAsia" w:hAnsiTheme="minorHAnsi" w:cstheme="minorBidi"/>
        </w:rPr>
      </w:pPr>
      <w:r w:rsidRPr="3C220A26">
        <w:rPr>
          <w:rFonts w:asciiTheme="minorHAnsi" w:eastAsiaTheme="minorEastAsia" w:hAnsiTheme="minorHAnsi" w:cstheme="minorBidi"/>
        </w:rPr>
        <w:t xml:space="preserve">Provide regular support </w:t>
      </w:r>
      <w:r w:rsidR="00393AE7" w:rsidRPr="3C220A26">
        <w:rPr>
          <w:rFonts w:asciiTheme="minorHAnsi" w:eastAsiaTheme="minorEastAsia" w:hAnsiTheme="minorHAnsi" w:cstheme="minorBidi"/>
        </w:rPr>
        <w:t>for</w:t>
      </w:r>
      <w:r w:rsidRPr="3C220A26">
        <w:rPr>
          <w:rFonts w:asciiTheme="minorHAnsi" w:eastAsiaTheme="minorEastAsia" w:hAnsiTheme="minorHAnsi" w:cstheme="minorBidi"/>
        </w:rPr>
        <w:t xml:space="preserve"> the operation of our stall in Bristol Children’s Hospital, selling merchandise an</w:t>
      </w:r>
      <w:r w:rsidR="00393AE7" w:rsidRPr="3C220A26">
        <w:rPr>
          <w:rFonts w:asciiTheme="minorHAnsi" w:eastAsiaTheme="minorEastAsia" w:hAnsiTheme="minorHAnsi" w:cstheme="minorBidi"/>
        </w:rPr>
        <w:t>d</w:t>
      </w:r>
      <w:r w:rsidRPr="3C220A26">
        <w:rPr>
          <w:rFonts w:asciiTheme="minorHAnsi" w:eastAsiaTheme="minorEastAsia" w:hAnsiTheme="minorHAnsi" w:cstheme="minorBidi"/>
        </w:rPr>
        <w:t xml:space="preserve"> liaising with potential supporters. </w:t>
      </w:r>
    </w:p>
    <w:p w14:paraId="40D86283" w14:textId="3620009B" w:rsidR="000968BF" w:rsidRDefault="000968BF" w:rsidP="3C220A26">
      <w:pPr>
        <w:spacing w:line="266" w:lineRule="exact"/>
        <w:ind w:left="720"/>
        <w:rPr>
          <w:rFonts w:asciiTheme="minorHAnsi" w:eastAsiaTheme="minorEastAsia" w:hAnsiTheme="minorHAnsi" w:cstheme="minorBidi"/>
        </w:rPr>
      </w:pPr>
    </w:p>
    <w:p w14:paraId="78BA383B" w14:textId="32E05E7E" w:rsidR="00A67A3D" w:rsidRPr="009752FD" w:rsidRDefault="00E844BD" w:rsidP="3C220A26">
      <w:pPr>
        <w:pStyle w:val="BodyText"/>
        <w:jc w:val="both"/>
        <w:rPr>
          <w:rFonts w:asciiTheme="minorHAnsi" w:eastAsiaTheme="minorEastAsia" w:hAnsiTheme="minorHAnsi" w:cstheme="minorBidi"/>
          <w:b/>
          <w:bCs/>
          <w:color w:val="365F91" w:themeColor="accent1" w:themeShade="BF"/>
        </w:rPr>
      </w:pPr>
      <w:r w:rsidRPr="3C220A26">
        <w:rPr>
          <w:rFonts w:asciiTheme="minorHAnsi" w:eastAsiaTheme="minorEastAsia" w:hAnsiTheme="minorHAnsi" w:cstheme="minorBidi"/>
          <w:b/>
          <w:bCs/>
          <w:color w:val="365F91" w:themeColor="accent1" w:themeShade="BF"/>
        </w:rPr>
        <w:t>Individual Giving f</w:t>
      </w:r>
      <w:r w:rsidR="00A67A3D" w:rsidRPr="3C220A26">
        <w:rPr>
          <w:rFonts w:asciiTheme="minorHAnsi" w:eastAsiaTheme="minorEastAsia" w:hAnsiTheme="minorHAnsi" w:cstheme="minorBidi"/>
          <w:b/>
          <w:bCs/>
          <w:color w:val="365F91" w:themeColor="accent1" w:themeShade="BF"/>
        </w:rPr>
        <w:t>undraising administration</w:t>
      </w:r>
      <w:r w:rsidR="00ED0101" w:rsidRPr="3C220A26">
        <w:rPr>
          <w:rFonts w:asciiTheme="minorHAnsi" w:eastAsiaTheme="minorEastAsia" w:hAnsiTheme="minorHAnsi" w:cstheme="minorBidi"/>
          <w:b/>
          <w:bCs/>
          <w:color w:val="365F91" w:themeColor="accent1" w:themeShade="BF"/>
        </w:rPr>
        <w:t xml:space="preserve"> </w:t>
      </w:r>
    </w:p>
    <w:p w14:paraId="31489374" w14:textId="77777777" w:rsidR="00A67A3D" w:rsidRDefault="00A67A3D" w:rsidP="3C220A26">
      <w:pPr>
        <w:pStyle w:val="ListParagraph"/>
        <w:tabs>
          <w:tab w:val="left" w:pos="939"/>
          <w:tab w:val="left" w:pos="940"/>
        </w:tabs>
        <w:spacing w:line="266" w:lineRule="exact"/>
        <w:ind w:left="0" w:firstLine="0"/>
        <w:rPr>
          <w:rFonts w:asciiTheme="minorHAnsi" w:eastAsiaTheme="minorEastAsia" w:hAnsiTheme="minorHAnsi" w:cstheme="minorBidi"/>
          <w:b/>
          <w:bCs/>
          <w:color w:val="365F91" w:themeColor="accent1" w:themeShade="BF"/>
          <w:sz w:val="23"/>
          <w:szCs w:val="23"/>
        </w:rPr>
      </w:pPr>
    </w:p>
    <w:p w14:paraId="6161B7AB" w14:textId="2989281E" w:rsidR="00A67A3D" w:rsidRDefault="0037193A" w:rsidP="3C220A26">
      <w:pPr>
        <w:pStyle w:val="ListParagraph"/>
        <w:numPr>
          <w:ilvl w:val="0"/>
          <w:numId w:val="7"/>
        </w:numPr>
        <w:rPr>
          <w:rFonts w:asciiTheme="minorHAnsi" w:eastAsiaTheme="minorEastAsia" w:hAnsiTheme="minorHAnsi" w:cstheme="minorBidi"/>
        </w:rPr>
      </w:pPr>
      <w:r w:rsidRPr="3C220A26">
        <w:rPr>
          <w:rFonts w:asciiTheme="minorHAnsi" w:eastAsiaTheme="minorEastAsia" w:hAnsiTheme="minorHAnsi" w:cstheme="minorBidi"/>
        </w:rPr>
        <w:t xml:space="preserve">Create supporter records on our </w:t>
      </w:r>
      <w:r w:rsidR="00D67E21" w:rsidRPr="3C220A26">
        <w:rPr>
          <w:rFonts w:asciiTheme="minorHAnsi" w:eastAsiaTheme="minorEastAsia" w:hAnsiTheme="minorHAnsi" w:cstheme="minorBidi"/>
        </w:rPr>
        <w:t xml:space="preserve">CRM </w:t>
      </w:r>
      <w:r w:rsidRPr="3C220A26">
        <w:rPr>
          <w:rFonts w:asciiTheme="minorHAnsi" w:eastAsiaTheme="minorEastAsia" w:hAnsiTheme="minorHAnsi" w:cstheme="minorBidi"/>
        </w:rPr>
        <w:t>database</w:t>
      </w:r>
      <w:r w:rsidR="00D67E21" w:rsidRPr="3C220A26">
        <w:rPr>
          <w:rFonts w:asciiTheme="minorHAnsi" w:eastAsiaTheme="minorEastAsia" w:hAnsiTheme="minorHAnsi" w:cstheme="minorBidi"/>
        </w:rPr>
        <w:t xml:space="preserve"> (Raiser’s Edge)</w:t>
      </w:r>
      <w:r w:rsidRPr="3C220A26">
        <w:rPr>
          <w:rFonts w:asciiTheme="minorHAnsi" w:eastAsiaTheme="minorEastAsia" w:hAnsiTheme="minorHAnsi" w:cstheme="minorBidi"/>
        </w:rPr>
        <w:t xml:space="preserve"> from </w:t>
      </w:r>
      <w:r w:rsidR="0016113B" w:rsidRPr="3C220A26">
        <w:rPr>
          <w:rFonts w:asciiTheme="minorHAnsi" w:eastAsiaTheme="minorEastAsia" w:hAnsiTheme="minorHAnsi" w:cstheme="minorBidi"/>
        </w:rPr>
        <w:t>a range of sources including</w:t>
      </w:r>
      <w:r w:rsidR="00AC7C24" w:rsidRPr="3C220A26">
        <w:rPr>
          <w:rFonts w:asciiTheme="minorHAnsi" w:eastAsiaTheme="minorEastAsia" w:hAnsiTheme="minorHAnsi" w:cstheme="minorBidi"/>
        </w:rPr>
        <w:t xml:space="preserve"> the</w:t>
      </w:r>
      <w:r w:rsidR="0016113B" w:rsidRPr="3C220A26">
        <w:rPr>
          <w:rFonts w:asciiTheme="minorHAnsi" w:eastAsiaTheme="minorEastAsia" w:hAnsiTheme="minorHAnsi" w:cstheme="minorBidi"/>
        </w:rPr>
        <w:t xml:space="preserve"> website, postal and third-party platforms</w:t>
      </w:r>
      <w:r w:rsidR="56B77F3B" w:rsidRPr="3C220A26">
        <w:rPr>
          <w:rFonts w:asciiTheme="minorHAnsi" w:eastAsiaTheme="minorEastAsia" w:hAnsiTheme="minorHAnsi" w:cstheme="minorBidi"/>
        </w:rPr>
        <w:t>,</w:t>
      </w:r>
      <w:r w:rsidR="0016113B" w:rsidRPr="3C220A26">
        <w:rPr>
          <w:rFonts w:asciiTheme="minorHAnsi" w:eastAsiaTheme="minorEastAsia" w:hAnsiTheme="minorHAnsi" w:cstheme="minorBidi"/>
        </w:rPr>
        <w:t xml:space="preserve"> ensuring meticulous attention to detail and accuracy. </w:t>
      </w:r>
    </w:p>
    <w:p w14:paraId="4FD61F3A" w14:textId="76D935EE" w:rsidR="00735B12" w:rsidRDefault="00735B12" w:rsidP="3C220A26">
      <w:pPr>
        <w:pStyle w:val="ListParagraph"/>
        <w:numPr>
          <w:ilvl w:val="0"/>
          <w:numId w:val="7"/>
        </w:numPr>
        <w:rPr>
          <w:rFonts w:asciiTheme="minorHAnsi" w:eastAsiaTheme="minorEastAsia" w:hAnsiTheme="minorHAnsi" w:cstheme="minorBidi"/>
        </w:rPr>
      </w:pPr>
      <w:r w:rsidRPr="3C220A26">
        <w:rPr>
          <w:rFonts w:asciiTheme="minorHAnsi" w:eastAsiaTheme="minorEastAsia" w:hAnsiTheme="minorHAnsi" w:cstheme="minorBidi"/>
        </w:rPr>
        <w:t>Maintain high</w:t>
      </w:r>
      <w:r w:rsidR="00373EF0" w:rsidRPr="3C220A26">
        <w:rPr>
          <w:rFonts w:asciiTheme="minorHAnsi" w:eastAsiaTheme="minorEastAsia" w:hAnsiTheme="minorHAnsi" w:cstheme="minorBidi"/>
        </w:rPr>
        <w:t>-</w:t>
      </w:r>
      <w:r w:rsidRPr="3C220A26">
        <w:rPr>
          <w:rFonts w:asciiTheme="minorHAnsi" w:eastAsiaTheme="minorEastAsia" w:hAnsiTheme="minorHAnsi" w:cstheme="minorBidi"/>
        </w:rPr>
        <w:t xml:space="preserve">quality </w:t>
      </w:r>
      <w:r w:rsidR="008C5FF9" w:rsidRPr="3C220A26">
        <w:rPr>
          <w:rFonts w:asciiTheme="minorHAnsi" w:eastAsiaTheme="minorEastAsia" w:hAnsiTheme="minorHAnsi" w:cstheme="minorBidi"/>
        </w:rPr>
        <w:t>information</w:t>
      </w:r>
      <w:r w:rsidRPr="3C220A26">
        <w:rPr>
          <w:rFonts w:asciiTheme="minorHAnsi" w:eastAsiaTheme="minorEastAsia" w:hAnsiTheme="minorHAnsi" w:cstheme="minorBidi"/>
        </w:rPr>
        <w:t xml:space="preserve"> on our database through daily data input, in accordance with GDPR</w:t>
      </w:r>
      <w:r w:rsidR="00373EF0" w:rsidRPr="3C220A26">
        <w:rPr>
          <w:rFonts w:asciiTheme="minorHAnsi" w:eastAsiaTheme="minorEastAsia" w:hAnsiTheme="minorHAnsi" w:cstheme="minorBidi"/>
        </w:rPr>
        <w:t>.</w:t>
      </w:r>
    </w:p>
    <w:p w14:paraId="7A6DD820" w14:textId="64399E80" w:rsidR="001D40DF" w:rsidRDefault="001D40DF" w:rsidP="3C220A26">
      <w:pPr>
        <w:pStyle w:val="ListParagraph"/>
        <w:numPr>
          <w:ilvl w:val="0"/>
          <w:numId w:val="7"/>
        </w:numPr>
        <w:rPr>
          <w:rFonts w:asciiTheme="minorHAnsi" w:eastAsiaTheme="minorEastAsia" w:hAnsiTheme="minorHAnsi" w:cstheme="minorBidi"/>
        </w:rPr>
      </w:pPr>
      <w:r w:rsidRPr="3C220A26">
        <w:rPr>
          <w:rFonts w:asciiTheme="minorHAnsi" w:eastAsiaTheme="minorEastAsia" w:hAnsiTheme="minorHAnsi" w:cstheme="minorBidi"/>
        </w:rPr>
        <w:t xml:space="preserve">Assist the </w:t>
      </w:r>
      <w:r w:rsidR="003532E8" w:rsidRPr="3C220A26">
        <w:rPr>
          <w:rFonts w:asciiTheme="minorHAnsi" w:eastAsiaTheme="minorEastAsia" w:hAnsiTheme="minorHAnsi" w:cstheme="minorBidi"/>
        </w:rPr>
        <w:t>I</w:t>
      </w:r>
      <w:r w:rsidR="00050917" w:rsidRPr="3C220A26">
        <w:rPr>
          <w:rFonts w:asciiTheme="minorHAnsi" w:eastAsiaTheme="minorEastAsia" w:hAnsiTheme="minorHAnsi" w:cstheme="minorBidi"/>
        </w:rPr>
        <w:t xml:space="preserve">ndividual </w:t>
      </w:r>
      <w:r w:rsidR="003532E8" w:rsidRPr="3C220A26">
        <w:rPr>
          <w:rFonts w:asciiTheme="minorHAnsi" w:eastAsiaTheme="minorEastAsia" w:hAnsiTheme="minorHAnsi" w:cstheme="minorBidi"/>
        </w:rPr>
        <w:t>G</w:t>
      </w:r>
      <w:r w:rsidR="00050917" w:rsidRPr="3C220A26">
        <w:rPr>
          <w:rFonts w:asciiTheme="minorHAnsi" w:eastAsiaTheme="minorEastAsia" w:hAnsiTheme="minorHAnsi" w:cstheme="minorBidi"/>
        </w:rPr>
        <w:t>iving</w:t>
      </w:r>
      <w:r w:rsidRPr="3C220A26">
        <w:rPr>
          <w:rFonts w:asciiTheme="minorHAnsi" w:eastAsiaTheme="minorEastAsia" w:hAnsiTheme="minorHAnsi" w:cstheme="minorBidi"/>
        </w:rPr>
        <w:t xml:space="preserve"> </w:t>
      </w:r>
      <w:r w:rsidR="003532E8" w:rsidRPr="3C220A26">
        <w:rPr>
          <w:rFonts w:asciiTheme="minorHAnsi" w:eastAsiaTheme="minorEastAsia" w:hAnsiTheme="minorHAnsi" w:cstheme="minorBidi"/>
        </w:rPr>
        <w:t>M</w:t>
      </w:r>
      <w:r w:rsidRPr="3C220A26">
        <w:rPr>
          <w:rFonts w:asciiTheme="minorHAnsi" w:eastAsiaTheme="minorEastAsia" w:hAnsiTheme="minorHAnsi" w:cstheme="minorBidi"/>
        </w:rPr>
        <w:t xml:space="preserve">anager with data-cleansing tasks, especially </w:t>
      </w:r>
      <w:r w:rsidR="0092381E" w:rsidRPr="3C220A26">
        <w:rPr>
          <w:rFonts w:asciiTheme="minorHAnsi" w:eastAsiaTheme="minorEastAsia" w:hAnsiTheme="minorHAnsi" w:cstheme="minorBidi"/>
        </w:rPr>
        <w:t xml:space="preserve">in advance of our </w:t>
      </w:r>
      <w:r w:rsidRPr="3C220A26">
        <w:rPr>
          <w:rFonts w:asciiTheme="minorHAnsi" w:eastAsiaTheme="minorEastAsia" w:hAnsiTheme="minorHAnsi" w:cstheme="minorBidi"/>
        </w:rPr>
        <w:t xml:space="preserve">twice-yearly </w:t>
      </w:r>
      <w:r w:rsidR="00E844BD" w:rsidRPr="3C220A26">
        <w:rPr>
          <w:rFonts w:asciiTheme="minorHAnsi" w:eastAsiaTheme="minorEastAsia" w:hAnsiTheme="minorHAnsi" w:cstheme="minorBidi"/>
        </w:rPr>
        <w:t>d</w:t>
      </w:r>
      <w:r w:rsidR="004F318F" w:rsidRPr="3C220A26">
        <w:rPr>
          <w:rFonts w:asciiTheme="minorHAnsi" w:eastAsiaTheme="minorEastAsia" w:hAnsiTheme="minorHAnsi" w:cstheme="minorBidi"/>
        </w:rPr>
        <w:t xml:space="preserve">irect </w:t>
      </w:r>
      <w:r w:rsidR="00E844BD" w:rsidRPr="3C220A26">
        <w:rPr>
          <w:rFonts w:asciiTheme="minorHAnsi" w:eastAsiaTheme="minorEastAsia" w:hAnsiTheme="minorHAnsi" w:cstheme="minorBidi"/>
        </w:rPr>
        <w:t>m</w:t>
      </w:r>
      <w:r w:rsidR="004F318F" w:rsidRPr="3C220A26">
        <w:rPr>
          <w:rFonts w:asciiTheme="minorHAnsi" w:eastAsiaTheme="minorEastAsia" w:hAnsiTheme="minorHAnsi" w:cstheme="minorBidi"/>
        </w:rPr>
        <w:t>ail</w:t>
      </w:r>
      <w:r w:rsidR="00E844BD" w:rsidRPr="3C220A26">
        <w:rPr>
          <w:rFonts w:asciiTheme="minorHAnsi" w:eastAsiaTheme="minorEastAsia" w:hAnsiTheme="minorHAnsi" w:cstheme="minorBidi"/>
        </w:rPr>
        <w:t xml:space="preserve"> to supporters</w:t>
      </w:r>
      <w:r w:rsidR="004F318F" w:rsidRPr="3C220A26">
        <w:rPr>
          <w:rFonts w:asciiTheme="minorHAnsi" w:eastAsiaTheme="minorEastAsia" w:hAnsiTheme="minorHAnsi" w:cstheme="minorBidi"/>
        </w:rPr>
        <w:t xml:space="preserve">. </w:t>
      </w:r>
    </w:p>
    <w:p w14:paraId="51A79361" w14:textId="50A06612" w:rsidR="00ED0101" w:rsidRDefault="00ED0101" w:rsidP="3C220A26">
      <w:pPr>
        <w:pStyle w:val="ListParagraph"/>
        <w:numPr>
          <w:ilvl w:val="0"/>
          <w:numId w:val="7"/>
        </w:numPr>
        <w:rPr>
          <w:rFonts w:asciiTheme="minorHAnsi" w:eastAsiaTheme="minorEastAsia" w:hAnsiTheme="minorHAnsi" w:cstheme="minorBidi"/>
        </w:rPr>
      </w:pPr>
      <w:r w:rsidRPr="3C220A26">
        <w:rPr>
          <w:rFonts w:asciiTheme="minorHAnsi" w:eastAsiaTheme="minorEastAsia" w:hAnsiTheme="minorHAnsi" w:cstheme="minorBidi"/>
        </w:rPr>
        <w:t>Thank individual donors in a timely and appropriate manner</w:t>
      </w:r>
      <w:r w:rsidR="006B3506" w:rsidRPr="3C220A26">
        <w:rPr>
          <w:rFonts w:asciiTheme="minorHAnsi" w:eastAsiaTheme="minorEastAsia" w:hAnsiTheme="minorHAnsi" w:cstheme="minorBidi"/>
        </w:rPr>
        <w:t xml:space="preserve"> via email, phone or post. </w:t>
      </w:r>
    </w:p>
    <w:p w14:paraId="1A446387" w14:textId="1315F7AB" w:rsidR="00ED0101" w:rsidRDefault="00ED0101" w:rsidP="3C220A26">
      <w:pPr>
        <w:pStyle w:val="ListParagraph"/>
        <w:numPr>
          <w:ilvl w:val="0"/>
          <w:numId w:val="7"/>
        </w:numPr>
        <w:rPr>
          <w:rFonts w:asciiTheme="minorHAnsi" w:eastAsiaTheme="minorEastAsia" w:hAnsiTheme="minorHAnsi" w:cstheme="minorBidi"/>
        </w:rPr>
      </w:pPr>
      <w:r w:rsidRPr="3C220A26">
        <w:rPr>
          <w:rFonts w:asciiTheme="minorHAnsi" w:eastAsiaTheme="minorEastAsia" w:hAnsiTheme="minorHAnsi" w:cstheme="minorBidi"/>
        </w:rPr>
        <w:t>Ensure all donations are coded and record</w:t>
      </w:r>
      <w:r w:rsidR="00F72DDD" w:rsidRPr="3C220A26">
        <w:rPr>
          <w:rFonts w:asciiTheme="minorHAnsi" w:eastAsiaTheme="minorEastAsia" w:hAnsiTheme="minorHAnsi" w:cstheme="minorBidi"/>
        </w:rPr>
        <w:t>ed</w:t>
      </w:r>
      <w:r w:rsidRPr="3C220A26">
        <w:rPr>
          <w:rFonts w:asciiTheme="minorHAnsi" w:eastAsiaTheme="minorEastAsia" w:hAnsiTheme="minorHAnsi" w:cstheme="minorBidi"/>
        </w:rPr>
        <w:t xml:space="preserve"> correctly on our database, liaising with</w:t>
      </w:r>
      <w:r w:rsidR="00F72DDD" w:rsidRPr="3C220A26">
        <w:rPr>
          <w:rFonts w:asciiTheme="minorHAnsi" w:eastAsiaTheme="minorEastAsia" w:hAnsiTheme="minorHAnsi" w:cstheme="minorBidi"/>
        </w:rPr>
        <w:t xml:space="preserve"> the</w:t>
      </w:r>
      <w:r w:rsidRPr="3C220A26">
        <w:rPr>
          <w:rFonts w:asciiTheme="minorHAnsi" w:eastAsiaTheme="minorEastAsia" w:hAnsiTheme="minorHAnsi" w:cstheme="minorBidi"/>
        </w:rPr>
        <w:t xml:space="preserve"> finance team when necessary. </w:t>
      </w:r>
    </w:p>
    <w:p w14:paraId="3A16690F" w14:textId="25341206" w:rsidR="00ED0101" w:rsidRDefault="00EF6CD7" w:rsidP="3C220A26">
      <w:pPr>
        <w:pStyle w:val="ListParagraph"/>
        <w:numPr>
          <w:ilvl w:val="0"/>
          <w:numId w:val="7"/>
        </w:numPr>
        <w:rPr>
          <w:rFonts w:asciiTheme="minorHAnsi" w:eastAsiaTheme="minorEastAsia" w:hAnsiTheme="minorHAnsi" w:cstheme="minorBidi"/>
        </w:rPr>
      </w:pPr>
      <w:r w:rsidRPr="3C220A26">
        <w:rPr>
          <w:rFonts w:asciiTheme="minorHAnsi" w:eastAsiaTheme="minorEastAsia" w:hAnsiTheme="minorHAnsi" w:cstheme="minorBidi"/>
        </w:rPr>
        <w:t xml:space="preserve">Provide administration for the weekly lottery, and any raffles </w:t>
      </w:r>
      <w:r w:rsidR="00386BCA" w:rsidRPr="3C220A26">
        <w:rPr>
          <w:rFonts w:asciiTheme="minorHAnsi" w:eastAsiaTheme="minorEastAsia" w:hAnsiTheme="minorHAnsi" w:cstheme="minorBidi"/>
        </w:rPr>
        <w:t xml:space="preserve">undertaken throughout the year. Including submitting </w:t>
      </w:r>
      <w:r w:rsidR="4D66A8A6" w:rsidRPr="3C220A26">
        <w:rPr>
          <w:rFonts w:asciiTheme="minorHAnsi" w:eastAsiaTheme="minorEastAsia" w:hAnsiTheme="minorHAnsi" w:cstheme="minorBidi"/>
        </w:rPr>
        <w:t>l</w:t>
      </w:r>
      <w:r w:rsidR="00386BCA" w:rsidRPr="3C220A26">
        <w:rPr>
          <w:rFonts w:asciiTheme="minorHAnsi" w:eastAsiaTheme="minorEastAsia" w:hAnsiTheme="minorHAnsi" w:cstheme="minorBidi"/>
        </w:rPr>
        <w:t xml:space="preserve">ottery </w:t>
      </w:r>
      <w:r w:rsidR="5EC603AD" w:rsidRPr="3C220A26">
        <w:rPr>
          <w:rFonts w:asciiTheme="minorHAnsi" w:eastAsiaTheme="minorEastAsia" w:hAnsiTheme="minorHAnsi" w:cstheme="minorBidi"/>
        </w:rPr>
        <w:t>s</w:t>
      </w:r>
      <w:r w:rsidR="00386BCA" w:rsidRPr="3C220A26">
        <w:rPr>
          <w:rFonts w:asciiTheme="minorHAnsi" w:eastAsiaTheme="minorEastAsia" w:hAnsiTheme="minorHAnsi" w:cstheme="minorBidi"/>
        </w:rPr>
        <w:t>ubmissions to the Gambling Commission</w:t>
      </w:r>
      <w:r w:rsidR="006B2161" w:rsidRPr="3C220A26">
        <w:rPr>
          <w:rFonts w:asciiTheme="minorHAnsi" w:eastAsiaTheme="minorEastAsia" w:hAnsiTheme="minorHAnsi" w:cstheme="minorBidi"/>
        </w:rPr>
        <w:t xml:space="preserve">, </w:t>
      </w:r>
      <w:r w:rsidR="00386BCA" w:rsidRPr="3C220A26">
        <w:rPr>
          <w:rFonts w:asciiTheme="minorHAnsi" w:eastAsiaTheme="minorEastAsia" w:hAnsiTheme="minorHAnsi" w:cstheme="minorBidi"/>
        </w:rPr>
        <w:t>alongside the I</w:t>
      </w:r>
      <w:r w:rsidR="00E844BD" w:rsidRPr="3C220A26">
        <w:rPr>
          <w:rFonts w:asciiTheme="minorHAnsi" w:eastAsiaTheme="minorEastAsia" w:hAnsiTheme="minorHAnsi" w:cstheme="minorBidi"/>
        </w:rPr>
        <w:t xml:space="preserve">ndividual </w:t>
      </w:r>
      <w:r w:rsidR="00386BCA" w:rsidRPr="3C220A26">
        <w:rPr>
          <w:rFonts w:asciiTheme="minorHAnsi" w:eastAsiaTheme="minorEastAsia" w:hAnsiTheme="minorHAnsi" w:cstheme="minorBidi"/>
        </w:rPr>
        <w:t>G</w:t>
      </w:r>
      <w:r w:rsidR="00E844BD" w:rsidRPr="3C220A26">
        <w:rPr>
          <w:rFonts w:asciiTheme="minorHAnsi" w:eastAsiaTheme="minorEastAsia" w:hAnsiTheme="minorHAnsi" w:cstheme="minorBidi"/>
        </w:rPr>
        <w:t>iving</w:t>
      </w:r>
      <w:r w:rsidR="00386BCA" w:rsidRPr="3C220A26">
        <w:rPr>
          <w:rFonts w:asciiTheme="minorHAnsi" w:eastAsiaTheme="minorEastAsia" w:hAnsiTheme="minorHAnsi" w:cstheme="minorBidi"/>
        </w:rPr>
        <w:t xml:space="preserve"> Manager. </w:t>
      </w:r>
    </w:p>
    <w:p w14:paraId="55FD191A" w14:textId="77777777" w:rsidR="00A67A3D" w:rsidRDefault="00A67A3D" w:rsidP="3C220A26">
      <w:pPr>
        <w:pStyle w:val="ListParagraph"/>
        <w:tabs>
          <w:tab w:val="left" w:pos="939"/>
          <w:tab w:val="left" w:pos="940"/>
        </w:tabs>
        <w:spacing w:line="266" w:lineRule="exact"/>
        <w:ind w:left="0" w:firstLine="0"/>
        <w:rPr>
          <w:rFonts w:asciiTheme="minorHAnsi" w:eastAsiaTheme="minorEastAsia" w:hAnsiTheme="minorHAnsi" w:cstheme="minorBidi"/>
          <w:b/>
          <w:bCs/>
          <w:color w:val="365F91" w:themeColor="accent1" w:themeShade="BF"/>
          <w:sz w:val="23"/>
          <w:szCs w:val="23"/>
        </w:rPr>
      </w:pPr>
    </w:p>
    <w:p w14:paraId="71F14EFC" w14:textId="77777777" w:rsidR="00A67A3D" w:rsidRDefault="00A67A3D" w:rsidP="3C220A26">
      <w:pPr>
        <w:pStyle w:val="ListParagraph"/>
        <w:tabs>
          <w:tab w:val="left" w:pos="939"/>
          <w:tab w:val="left" w:pos="940"/>
        </w:tabs>
        <w:spacing w:line="266" w:lineRule="exact"/>
        <w:ind w:left="0" w:firstLine="0"/>
        <w:rPr>
          <w:rFonts w:asciiTheme="minorHAnsi" w:eastAsiaTheme="minorEastAsia" w:hAnsiTheme="minorHAnsi" w:cstheme="minorBidi"/>
          <w:b/>
          <w:bCs/>
          <w:color w:val="365F91" w:themeColor="accent1" w:themeShade="BF"/>
          <w:sz w:val="23"/>
          <w:szCs w:val="23"/>
        </w:rPr>
      </w:pPr>
    </w:p>
    <w:p w14:paraId="62D45D21" w14:textId="557EFDE1" w:rsidR="00BC6CA2" w:rsidRPr="009752FD" w:rsidRDefault="00E844BD" w:rsidP="3C220A26">
      <w:pPr>
        <w:pStyle w:val="BodyText"/>
        <w:jc w:val="both"/>
        <w:rPr>
          <w:rFonts w:asciiTheme="minorHAnsi" w:eastAsiaTheme="minorEastAsia" w:hAnsiTheme="minorHAnsi" w:cstheme="minorBidi"/>
          <w:b/>
          <w:bCs/>
          <w:color w:val="365F91" w:themeColor="accent1" w:themeShade="BF"/>
        </w:rPr>
      </w:pPr>
      <w:r w:rsidRPr="3C220A26">
        <w:rPr>
          <w:rFonts w:asciiTheme="minorHAnsi" w:eastAsiaTheme="minorEastAsia" w:hAnsiTheme="minorHAnsi" w:cstheme="minorBidi"/>
          <w:b/>
          <w:bCs/>
          <w:color w:val="365F91" w:themeColor="accent1" w:themeShade="BF"/>
        </w:rPr>
        <w:t>General f</w:t>
      </w:r>
      <w:r w:rsidR="00BC6CA2" w:rsidRPr="3C220A26">
        <w:rPr>
          <w:rFonts w:asciiTheme="minorHAnsi" w:eastAsiaTheme="minorEastAsia" w:hAnsiTheme="minorHAnsi" w:cstheme="minorBidi"/>
          <w:b/>
          <w:bCs/>
          <w:color w:val="365F91" w:themeColor="accent1" w:themeShade="BF"/>
        </w:rPr>
        <w:t xml:space="preserve">undraising administration </w:t>
      </w:r>
    </w:p>
    <w:p w14:paraId="030CD7AC" w14:textId="77777777" w:rsidR="00E55DF5" w:rsidRDefault="00E55DF5" w:rsidP="3C220A26">
      <w:pPr>
        <w:pStyle w:val="ListParagraph"/>
        <w:tabs>
          <w:tab w:val="left" w:pos="939"/>
          <w:tab w:val="left" w:pos="940"/>
        </w:tabs>
        <w:spacing w:line="266" w:lineRule="exact"/>
        <w:ind w:left="0" w:firstLine="0"/>
        <w:rPr>
          <w:rFonts w:asciiTheme="minorHAnsi" w:eastAsiaTheme="minorEastAsia" w:hAnsiTheme="minorHAnsi" w:cstheme="minorBidi"/>
          <w:b/>
          <w:bCs/>
          <w:color w:val="365F91" w:themeColor="accent1" w:themeShade="BF"/>
          <w:sz w:val="23"/>
          <w:szCs w:val="23"/>
        </w:rPr>
      </w:pPr>
    </w:p>
    <w:p w14:paraId="497CD3AA" w14:textId="77777777" w:rsidR="00F80BBD" w:rsidRDefault="408744CC" w:rsidP="3C220A26">
      <w:pPr>
        <w:pStyle w:val="ListParagraph"/>
        <w:numPr>
          <w:ilvl w:val="0"/>
          <w:numId w:val="8"/>
        </w:numPr>
        <w:rPr>
          <w:rFonts w:asciiTheme="minorHAnsi" w:eastAsiaTheme="minorEastAsia" w:hAnsiTheme="minorHAnsi" w:cstheme="minorBidi"/>
        </w:rPr>
      </w:pPr>
      <w:r w:rsidRPr="3C220A26">
        <w:rPr>
          <w:rFonts w:asciiTheme="minorHAnsi" w:eastAsiaTheme="minorEastAsia" w:hAnsiTheme="minorHAnsi" w:cstheme="minorBidi"/>
        </w:rPr>
        <w:t>Manage the collection tin process</w:t>
      </w:r>
      <w:r w:rsidR="00F80BBD" w:rsidRPr="3C220A26">
        <w:rPr>
          <w:rFonts w:asciiTheme="minorHAnsi" w:eastAsiaTheme="minorEastAsia" w:hAnsiTheme="minorHAnsi" w:cstheme="minorBidi"/>
        </w:rPr>
        <w:t>,</w:t>
      </w:r>
      <w:r w:rsidRPr="3C220A26">
        <w:rPr>
          <w:rFonts w:asciiTheme="minorHAnsi" w:eastAsiaTheme="minorEastAsia" w:hAnsiTheme="minorHAnsi" w:cstheme="minorBidi"/>
        </w:rPr>
        <w:t xml:space="preserve"> ensuring accuracy and efficiency in collecting outstanding funds</w:t>
      </w:r>
      <w:r w:rsidR="00F80BBD" w:rsidRPr="3C220A26">
        <w:rPr>
          <w:rFonts w:asciiTheme="minorHAnsi" w:eastAsiaTheme="minorEastAsia" w:hAnsiTheme="minorHAnsi" w:cstheme="minorBidi"/>
        </w:rPr>
        <w:t>.</w:t>
      </w:r>
    </w:p>
    <w:p w14:paraId="57050267" w14:textId="08B83E3E" w:rsidR="00774B82" w:rsidRDefault="00F80BBD" w:rsidP="3C220A26">
      <w:pPr>
        <w:pStyle w:val="ListParagraph"/>
        <w:numPr>
          <w:ilvl w:val="0"/>
          <w:numId w:val="8"/>
        </w:numPr>
        <w:rPr>
          <w:rFonts w:asciiTheme="minorHAnsi" w:eastAsiaTheme="minorEastAsia" w:hAnsiTheme="minorHAnsi" w:cstheme="minorBidi"/>
        </w:rPr>
      </w:pPr>
      <w:r w:rsidRPr="3C220A26">
        <w:rPr>
          <w:rFonts w:asciiTheme="minorHAnsi" w:eastAsiaTheme="minorEastAsia" w:hAnsiTheme="minorHAnsi" w:cstheme="minorBidi"/>
        </w:rPr>
        <w:t>P</w:t>
      </w:r>
      <w:r w:rsidR="00445AA9" w:rsidRPr="3C220A26">
        <w:rPr>
          <w:rFonts w:asciiTheme="minorHAnsi" w:eastAsiaTheme="minorEastAsia" w:hAnsiTheme="minorHAnsi" w:cstheme="minorBidi"/>
        </w:rPr>
        <w:t>rovide administration for</w:t>
      </w:r>
      <w:r w:rsidR="00057D71" w:rsidRPr="3C220A26">
        <w:rPr>
          <w:rFonts w:asciiTheme="minorHAnsi" w:eastAsiaTheme="minorEastAsia" w:hAnsiTheme="minorHAnsi" w:cstheme="minorBidi"/>
        </w:rPr>
        <w:t xml:space="preserve"> in-memory fundraisi</w:t>
      </w:r>
      <w:r w:rsidR="00CC1964" w:rsidRPr="3C220A26">
        <w:rPr>
          <w:rFonts w:asciiTheme="minorHAnsi" w:eastAsiaTheme="minorEastAsia" w:hAnsiTheme="minorHAnsi" w:cstheme="minorBidi"/>
        </w:rPr>
        <w:t>ng,</w:t>
      </w:r>
      <w:r w:rsidR="00057D71" w:rsidRPr="3C220A26">
        <w:rPr>
          <w:rFonts w:asciiTheme="minorHAnsi" w:eastAsiaTheme="minorEastAsia" w:hAnsiTheme="minorHAnsi" w:cstheme="minorBidi"/>
        </w:rPr>
        <w:t xml:space="preserve"> including creating records for donations through </w:t>
      </w:r>
      <w:r w:rsidR="002C06FE" w:rsidRPr="3C220A26">
        <w:rPr>
          <w:rFonts w:asciiTheme="minorHAnsi" w:eastAsiaTheme="minorEastAsia" w:hAnsiTheme="minorHAnsi" w:cstheme="minorBidi"/>
        </w:rPr>
        <w:t xml:space="preserve">our </w:t>
      </w:r>
      <w:r w:rsidR="00057D71" w:rsidRPr="3C220A26">
        <w:rPr>
          <w:rFonts w:asciiTheme="minorHAnsi" w:eastAsiaTheme="minorEastAsia" w:hAnsiTheme="minorHAnsi" w:cstheme="minorBidi"/>
        </w:rPr>
        <w:t>third-party platform MuchLoved</w:t>
      </w:r>
      <w:r w:rsidR="00CC1964" w:rsidRPr="3C220A26">
        <w:rPr>
          <w:rFonts w:asciiTheme="minorHAnsi" w:eastAsiaTheme="minorEastAsia" w:hAnsiTheme="minorHAnsi" w:cstheme="minorBidi"/>
        </w:rPr>
        <w:t xml:space="preserve"> or cheques via post.</w:t>
      </w:r>
    </w:p>
    <w:p w14:paraId="19C22617" w14:textId="03DE75C9" w:rsidR="00B4613D" w:rsidRDefault="00B4613D" w:rsidP="3C220A26">
      <w:pPr>
        <w:pStyle w:val="ListParagraph"/>
        <w:numPr>
          <w:ilvl w:val="0"/>
          <w:numId w:val="8"/>
        </w:numPr>
        <w:rPr>
          <w:rFonts w:asciiTheme="minorHAnsi" w:eastAsiaTheme="minorEastAsia" w:hAnsiTheme="minorHAnsi" w:cstheme="minorBidi"/>
        </w:rPr>
      </w:pPr>
      <w:r w:rsidRPr="3C220A26">
        <w:rPr>
          <w:rFonts w:asciiTheme="minorHAnsi" w:eastAsiaTheme="minorEastAsia" w:hAnsiTheme="minorHAnsi" w:cstheme="minorBidi"/>
        </w:rPr>
        <w:t xml:space="preserve">Create supporter records for </w:t>
      </w:r>
      <w:r w:rsidR="003C06CB" w:rsidRPr="3C220A26">
        <w:rPr>
          <w:rFonts w:asciiTheme="minorHAnsi" w:eastAsiaTheme="minorEastAsia" w:hAnsiTheme="minorHAnsi" w:cstheme="minorBidi"/>
        </w:rPr>
        <w:t>the</w:t>
      </w:r>
      <w:r w:rsidRPr="3C220A26">
        <w:rPr>
          <w:rFonts w:asciiTheme="minorHAnsi" w:eastAsiaTheme="minorEastAsia" w:hAnsiTheme="minorHAnsi" w:cstheme="minorBidi"/>
        </w:rPr>
        <w:t xml:space="preserve"> </w:t>
      </w:r>
      <w:r w:rsidR="00E844BD" w:rsidRPr="3C220A26">
        <w:rPr>
          <w:rFonts w:asciiTheme="minorHAnsi" w:eastAsiaTheme="minorEastAsia" w:hAnsiTheme="minorHAnsi" w:cstheme="minorBidi"/>
        </w:rPr>
        <w:t>l</w:t>
      </w:r>
      <w:r w:rsidRPr="3C220A26">
        <w:rPr>
          <w:rFonts w:asciiTheme="minorHAnsi" w:eastAsiaTheme="minorEastAsia" w:hAnsiTheme="minorHAnsi" w:cstheme="minorBidi"/>
        </w:rPr>
        <w:t xml:space="preserve">egacy </w:t>
      </w:r>
      <w:r w:rsidR="003C06CB" w:rsidRPr="3C220A26">
        <w:rPr>
          <w:rFonts w:asciiTheme="minorHAnsi" w:eastAsiaTheme="minorEastAsia" w:hAnsiTheme="minorHAnsi" w:cstheme="minorBidi"/>
        </w:rPr>
        <w:t>program</w:t>
      </w:r>
      <w:r w:rsidR="00E844BD" w:rsidRPr="3C220A26">
        <w:rPr>
          <w:rFonts w:asciiTheme="minorHAnsi" w:eastAsiaTheme="minorEastAsia" w:hAnsiTheme="minorHAnsi" w:cstheme="minorBidi"/>
        </w:rPr>
        <w:t>me</w:t>
      </w:r>
      <w:r w:rsidRPr="3C220A26">
        <w:rPr>
          <w:rFonts w:asciiTheme="minorHAnsi" w:eastAsiaTheme="minorEastAsia" w:hAnsiTheme="minorHAnsi" w:cstheme="minorBidi"/>
        </w:rPr>
        <w:t xml:space="preserve"> and assist in send</w:t>
      </w:r>
      <w:r w:rsidR="00F9080A" w:rsidRPr="3C220A26">
        <w:rPr>
          <w:rFonts w:asciiTheme="minorHAnsi" w:eastAsiaTheme="minorEastAsia" w:hAnsiTheme="minorHAnsi" w:cstheme="minorBidi"/>
        </w:rPr>
        <w:t xml:space="preserve">ing </w:t>
      </w:r>
      <w:r w:rsidR="004065D2" w:rsidRPr="3C220A26">
        <w:rPr>
          <w:rFonts w:asciiTheme="minorHAnsi" w:eastAsiaTheme="minorEastAsia" w:hAnsiTheme="minorHAnsi" w:cstheme="minorBidi"/>
        </w:rPr>
        <w:t xml:space="preserve">enquiry packs via email or post. </w:t>
      </w:r>
    </w:p>
    <w:p w14:paraId="2F62A8F8" w14:textId="3103C0F9" w:rsidR="006E1446" w:rsidRDefault="00814CDD" w:rsidP="3C220A26">
      <w:pPr>
        <w:pStyle w:val="ListParagraph"/>
        <w:numPr>
          <w:ilvl w:val="0"/>
          <w:numId w:val="8"/>
        </w:numPr>
        <w:rPr>
          <w:rFonts w:asciiTheme="minorHAnsi" w:eastAsiaTheme="minorEastAsia" w:hAnsiTheme="minorHAnsi" w:cstheme="minorBidi"/>
        </w:rPr>
      </w:pPr>
      <w:r w:rsidRPr="3C220A26">
        <w:rPr>
          <w:rFonts w:asciiTheme="minorHAnsi" w:eastAsiaTheme="minorEastAsia" w:hAnsiTheme="minorHAnsi" w:cstheme="minorBidi"/>
        </w:rPr>
        <w:t>Undertake admin</w:t>
      </w:r>
      <w:r w:rsidR="004065D2" w:rsidRPr="3C220A26">
        <w:rPr>
          <w:rFonts w:asciiTheme="minorHAnsi" w:eastAsiaTheme="minorEastAsia" w:hAnsiTheme="minorHAnsi" w:cstheme="minorBidi"/>
        </w:rPr>
        <w:t xml:space="preserve"> tasks</w:t>
      </w:r>
      <w:r w:rsidRPr="3C220A26">
        <w:rPr>
          <w:rFonts w:asciiTheme="minorHAnsi" w:eastAsiaTheme="minorEastAsia" w:hAnsiTheme="minorHAnsi" w:cstheme="minorBidi"/>
        </w:rPr>
        <w:t xml:space="preserve"> </w:t>
      </w:r>
      <w:r w:rsidR="00E55DF5" w:rsidRPr="3C220A26">
        <w:rPr>
          <w:rFonts w:asciiTheme="minorHAnsi" w:eastAsiaTheme="minorEastAsia" w:hAnsiTheme="minorHAnsi" w:cstheme="minorBidi"/>
        </w:rPr>
        <w:t xml:space="preserve">to </w:t>
      </w:r>
      <w:r w:rsidRPr="3C220A26">
        <w:rPr>
          <w:rFonts w:asciiTheme="minorHAnsi" w:eastAsiaTheme="minorEastAsia" w:hAnsiTheme="minorHAnsi" w:cstheme="minorBidi"/>
        </w:rPr>
        <w:t>support the community and events fundraising teams at peak times such as Christmas and</w:t>
      </w:r>
      <w:r w:rsidR="00A30F89" w:rsidRPr="3C220A26">
        <w:rPr>
          <w:rFonts w:asciiTheme="minorHAnsi" w:eastAsiaTheme="minorEastAsia" w:hAnsiTheme="minorHAnsi" w:cstheme="minorBidi"/>
        </w:rPr>
        <w:t xml:space="preserve"> </w:t>
      </w:r>
      <w:r w:rsidR="66B2E217" w:rsidRPr="3C220A26">
        <w:rPr>
          <w:rFonts w:asciiTheme="minorHAnsi" w:eastAsiaTheme="minorEastAsia" w:hAnsiTheme="minorHAnsi" w:cstheme="minorBidi"/>
        </w:rPr>
        <w:t xml:space="preserve">during </w:t>
      </w:r>
      <w:r w:rsidR="755E7C06" w:rsidRPr="3C220A26">
        <w:rPr>
          <w:rFonts w:asciiTheme="minorHAnsi" w:eastAsiaTheme="minorEastAsia" w:hAnsiTheme="minorHAnsi" w:cstheme="minorBidi"/>
        </w:rPr>
        <w:t>e</w:t>
      </w:r>
      <w:r w:rsidRPr="3C220A26">
        <w:rPr>
          <w:rFonts w:asciiTheme="minorHAnsi" w:eastAsiaTheme="minorEastAsia" w:hAnsiTheme="minorHAnsi" w:cstheme="minorBidi"/>
        </w:rPr>
        <w:t>vent</w:t>
      </w:r>
      <w:r w:rsidR="004065D2" w:rsidRPr="3C220A26">
        <w:rPr>
          <w:rFonts w:asciiTheme="minorHAnsi" w:eastAsiaTheme="minorEastAsia" w:hAnsiTheme="minorHAnsi" w:cstheme="minorBidi"/>
        </w:rPr>
        <w:t>s</w:t>
      </w:r>
      <w:r w:rsidR="54F06F90" w:rsidRPr="3C220A26">
        <w:rPr>
          <w:rFonts w:asciiTheme="minorHAnsi" w:eastAsiaTheme="minorEastAsia" w:hAnsiTheme="minorHAnsi" w:cstheme="minorBidi"/>
        </w:rPr>
        <w:t xml:space="preserve"> season</w:t>
      </w:r>
      <w:r w:rsidR="004065D2" w:rsidRPr="3C220A26">
        <w:rPr>
          <w:rFonts w:asciiTheme="minorHAnsi" w:eastAsiaTheme="minorEastAsia" w:hAnsiTheme="minorHAnsi" w:cstheme="minorBidi"/>
        </w:rPr>
        <w:t xml:space="preserve">. </w:t>
      </w:r>
    </w:p>
    <w:p w14:paraId="270B408B" w14:textId="1759E8BE" w:rsidR="00F34764" w:rsidRDefault="00770BE7" w:rsidP="3C220A26">
      <w:pPr>
        <w:pStyle w:val="ListParagraph"/>
        <w:numPr>
          <w:ilvl w:val="0"/>
          <w:numId w:val="8"/>
        </w:numPr>
        <w:spacing w:line="266" w:lineRule="exact"/>
        <w:rPr>
          <w:rFonts w:asciiTheme="minorHAnsi" w:eastAsiaTheme="minorEastAsia" w:hAnsiTheme="minorHAnsi" w:cstheme="minorBidi"/>
        </w:rPr>
      </w:pPr>
      <w:r w:rsidRPr="3C220A26">
        <w:rPr>
          <w:rFonts w:asciiTheme="minorHAnsi" w:eastAsiaTheme="minorEastAsia" w:hAnsiTheme="minorHAnsi" w:cstheme="minorBidi"/>
        </w:rPr>
        <w:t xml:space="preserve">Work with the Communications </w:t>
      </w:r>
      <w:r w:rsidR="006236AD" w:rsidRPr="3C220A26">
        <w:rPr>
          <w:rFonts w:asciiTheme="minorHAnsi" w:eastAsiaTheme="minorEastAsia" w:hAnsiTheme="minorHAnsi" w:cstheme="minorBidi"/>
        </w:rPr>
        <w:t xml:space="preserve">and Marketing </w:t>
      </w:r>
      <w:r w:rsidRPr="3C220A26">
        <w:rPr>
          <w:rFonts w:asciiTheme="minorHAnsi" w:eastAsiaTheme="minorEastAsia" w:hAnsiTheme="minorHAnsi" w:cstheme="minorBidi"/>
        </w:rPr>
        <w:t xml:space="preserve">team to ensure the fundraising team </w:t>
      </w:r>
      <w:r w:rsidR="000E6D61" w:rsidRPr="3C220A26">
        <w:rPr>
          <w:rFonts w:asciiTheme="minorHAnsi" w:eastAsiaTheme="minorEastAsia" w:hAnsiTheme="minorHAnsi" w:cstheme="minorBidi"/>
        </w:rPr>
        <w:t>are equipped with</w:t>
      </w:r>
      <w:r w:rsidRPr="3C220A26">
        <w:rPr>
          <w:rFonts w:asciiTheme="minorHAnsi" w:eastAsiaTheme="minorEastAsia" w:hAnsiTheme="minorHAnsi" w:cstheme="minorBidi"/>
        </w:rPr>
        <w:t xml:space="preserve"> </w:t>
      </w:r>
      <w:r w:rsidR="001554C2" w:rsidRPr="3C220A26">
        <w:rPr>
          <w:rFonts w:asciiTheme="minorHAnsi" w:eastAsiaTheme="minorEastAsia" w:hAnsiTheme="minorHAnsi" w:cstheme="minorBidi"/>
        </w:rPr>
        <w:t>up to date</w:t>
      </w:r>
      <w:r w:rsidR="006236AD" w:rsidRPr="3C220A26">
        <w:rPr>
          <w:rFonts w:asciiTheme="minorHAnsi" w:eastAsiaTheme="minorEastAsia" w:hAnsiTheme="minorHAnsi" w:cstheme="minorBidi"/>
        </w:rPr>
        <w:t xml:space="preserve"> and relevant</w:t>
      </w:r>
      <w:r w:rsidRPr="3C220A26">
        <w:rPr>
          <w:rFonts w:asciiTheme="minorHAnsi" w:eastAsiaTheme="minorEastAsia" w:hAnsiTheme="minorHAnsi" w:cstheme="minorBidi"/>
        </w:rPr>
        <w:t xml:space="preserve"> </w:t>
      </w:r>
      <w:r w:rsidR="5280B093" w:rsidRPr="3C220A26">
        <w:rPr>
          <w:rFonts w:asciiTheme="minorHAnsi" w:eastAsiaTheme="minorEastAsia" w:hAnsiTheme="minorHAnsi" w:cstheme="minorBidi"/>
        </w:rPr>
        <w:t xml:space="preserve">content for </w:t>
      </w:r>
      <w:r w:rsidR="00C05B12" w:rsidRPr="3C220A26">
        <w:rPr>
          <w:rFonts w:asciiTheme="minorHAnsi" w:eastAsiaTheme="minorEastAsia" w:hAnsiTheme="minorHAnsi" w:cstheme="minorBidi"/>
        </w:rPr>
        <w:t>thank-you</w:t>
      </w:r>
      <w:r w:rsidRPr="3C220A26">
        <w:rPr>
          <w:rFonts w:asciiTheme="minorHAnsi" w:eastAsiaTheme="minorEastAsia" w:hAnsiTheme="minorHAnsi" w:cstheme="minorBidi"/>
        </w:rPr>
        <w:t xml:space="preserve"> letters</w:t>
      </w:r>
      <w:r w:rsidR="2B9E2CCC" w:rsidRPr="3C220A26">
        <w:rPr>
          <w:rFonts w:asciiTheme="minorHAnsi" w:eastAsiaTheme="minorEastAsia" w:hAnsiTheme="minorHAnsi" w:cstheme="minorBidi"/>
        </w:rPr>
        <w:t>.</w:t>
      </w:r>
    </w:p>
    <w:p w14:paraId="7735AF42" w14:textId="77777777" w:rsidR="00F34764" w:rsidRDefault="00F34764" w:rsidP="3C220A26">
      <w:pPr>
        <w:pStyle w:val="ListParagraph"/>
        <w:tabs>
          <w:tab w:val="left" w:pos="939"/>
          <w:tab w:val="left" w:pos="940"/>
        </w:tabs>
        <w:spacing w:line="266" w:lineRule="exact"/>
        <w:ind w:left="0" w:firstLine="0"/>
        <w:rPr>
          <w:rFonts w:asciiTheme="minorHAnsi" w:eastAsiaTheme="minorEastAsia" w:hAnsiTheme="minorHAnsi" w:cstheme="minorBidi"/>
          <w:b/>
          <w:bCs/>
          <w:color w:val="365F91" w:themeColor="accent1" w:themeShade="BF"/>
          <w:sz w:val="23"/>
          <w:szCs w:val="23"/>
        </w:rPr>
      </w:pPr>
    </w:p>
    <w:p w14:paraId="5BEBE7A0" w14:textId="0D93DA80" w:rsidR="3C220A26" w:rsidRDefault="3C220A26" w:rsidP="3C220A26">
      <w:pPr>
        <w:pStyle w:val="BodyText"/>
        <w:jc w:val="both"/>
        <w:rPr>
          <w:rFonts w:asciiTheme="minorHAnsi" w:eastAsiaTheme="minorEastAsia" w:hAnsiTheme="minorHAnsi" w:cstheme="minorBidi"/>
          <w:b/>
          <w:bCs/>
          <w:color w:val="365F91" w:themeColor="accent1" w:themeShade="BF"/>
        </w:rPr>
      </w:pPr>
    </w:p>
    <w:p w14:paraId="5104B4E4" w14:textId="077997B2" w:rsidR="3C220A26" w:rsidRDefault="3C220A26" w:rsidP="3C220A26">
      <w:pPr>
        <w:pStyle w:val="BodyText"/>
        <w:jc w:val="both"/>
        <w:rPr>
          <w:rFonts w:asciiTheme="minorHAnsi" w:eastAsiaTheme="minorEastAsia" w:hAnsiTheme="minorHAnsi" w:cstheme="minorBidi"/>
          <w:b/>
          <w:bCs/>
          <w:color w:val="365F91" w:themeColor="accent1" w:themeShade="BF"/>
        </w:rPr>
      </w:pPr>
    </w:p>
    <w:p w14:paraId="19E12FFF" w14:textId="77777777" w:rsidR="00706028" w:rsidRDefault="00706028" w:rsidP="3C220A26">
      <w:pPr>
        <w:pStyle w:val="BodyText"/>
        <w:jc w:val="both"/>
        <w:rPr>
          <w:rFonts w:asciiTheme="minorHAnsi" w:eastAsiaTheme="minorEastAsia" w:hAnsiTheme="minorHAnsi" w:cstheme="minorBidi"/>
          <w:b/>
          <w:bCs/>
          <w:color w:val="365F91" w:themeColor="accent1" w:themeShade="BF"/>
        </w:rPr>
      </w:pPr>
    </w:p>
    <w:p w14:paraId="2DB6143E" w14:textId="77777777" w:rsidR="00706028" w:rsidRDefault="00706028" w:rsidP="3C220A26">
      <w:pPr>
        <w:pStyle w:val="BodyText"/>
        <w:jc w:val="both"/>
        <w:rPr>
          <w:rFonts w:asciiTheme="minorHAnsi" w:eastAsiaTheme="minorEastAsia" w:hAnsiTheme="minorHAnsi" w:cstheme="minorBidi"/>
          <w:b/>
          <w:bCs/>
          <w:color w:val="365F91" w:themeColor="accent1" w:themeShade="BF"/>
        </w:rPr>
      </w:pPr>
    </w:p>
    <w:p w14:paraId="0A214AC2" w14:textId="03C0FA7C" w:rsidR="3C220A26" w:rsidRDefault="3C220A26" w:rsidP="3C220A26">
      <w:pPr>
        <w:pStyle w:val="BodyText"/>
        <w:jc w:val="both"/>
        <w:rPr>
          <w:rFonts w:asciiTheme="minorHAnsi" w:eastAsiaTheme="minorEastAsia" w:hAnsiTheme="minorHAnsi" w:cstheme="minorBidi"/>
          <w:b/>
          <w:bCs/>
          <w:color w:val="365F91" w:themeColor="accent1" w:themeShade="BF"/>
        </w:rPr>
      </w:pPr>
    </w:p>
    <w:p w14:paraId="0FAD1369" w14:textId="3E01F460" w:rsidR="3C220A26" w:rsidRDefault="3C220A26" w:rsidP="3C220A26">
      <w:pPr>
        <w:pStyle w:val="BodyText"/>
        <w:jc w:val="both"/>
        <w:rPr>
          <w:rFonts w:asciiTheme="minorHAnsi" w:eastAsiaTheme="minorEastAsia" w:hAnsiTheme="minorHAnsi" w:cstheme="minorBidi"/>
          <w:b/>
          <w:bCs/>
          <w:color w:val="365F91" w:themeColor="accent1" w:themeShade="BF"/>
        </w:rPr>
      </w:pPr>
    </w:p>
    <w:p w14:paraId="53860128" w14:textId="19A3F016" w:rsidR="3C220A26" w:rsidRDefault="3C220A26" w:rsidP="3C220A26">
      <w:pPr>
        <w:pStyle w:val="BodyText"/>
        <w:jc w:val="both"/>
        <w:rPr>
          <w:rFonts w:asciiTheme="minorHAnsi" w:eastAsiaTheme="minorEastAsia" w:hAnsiTheme="minorHAnsi" w:cstheme="minorBidi"/>
          <w:b/>
          <w:bCs/>
          <w:color w:val="365F91" w:themeColor="accent1" w:themeShade="BF"/>
        </w:rPr>
      </w:pPr>
    </w:p>
    <w:p w14:paraId="7F2E46F0" w14:textId="2FE0724C" w:rsidR="3C220A26" w:rsidRDefault="3C220A26" w:rsidP="3C220A26">
      <w:pPr>
        <w:pStyle w:val="BodyText"/>
        <w:jc w:val="both"/>
        <w:rPr>
          <w:rFonts w:asciiTheme="minorHAnsi" w:eastAsiaTheme="minorEastAsia" w:hAnsiTheme="minorHAnsi" w:cstheme="minorBidi"/>
          <w:b/>
          <w:bCs/>
          <w:color w:val="365F91" w:themeColor="accent1" w:themeShade="BF"/>
        </w:rPr>
      </w:pPr>
    </w:p>
    <w:p w14:paraId="1054CE0B" w14:textId="69918B98" w:rsidR="00900EA1" w:rsidRPr="009752FD" w:rsidRDefault="00EE6A52" w:rsidP="3C220A26">
      <w:pPr>
        <w:pStyle w:val="BodyText"/>
        <w:jc w:val="both"/>
        <w:rPr>
          <w:rFonts w:asciiTheme="minorHAnsi" w:eastAsiaTheme="minorEastAsia" w:hAnsiTheme="minorHAnsi" w:cstheme="minorBidi"/>
          <w:b/>
          <w:bCs/>
          <w:color w:val="365F91" w:themeColor="accent1" w:themeShade="BF"/>
        </w:rPr>
      </w:pPr>
      <w:r w:rsidRPr="3C220A26">
        <w:rPr>
          <w:rFonts w:asciiTheme="minorHAnsi" w:eastAsiaTheme="minorEastAsia" w:hAnsiTheme="minorHAnsi" w:cstheme="minorBidi"/>
          <w:b/>
          <w:bCs/>
          <w:color w:val="365F91" w:themeColor="accent1" w:themeShade="BF"/>
        </w:rPr>
        <w:t>Wider responsibilities</w:t>
      </w:r>
    </w:p>
    <w:p w14:paraId="3D2663C1" w14:textId="6D54507D" w:rsidR="00A17E78" w:rsidRDefault="00A17E78" w:rsidP="3C220A26">
      <w:pPr>
        <w:pStyle w:val="ListParagraph"/>
        <w:numPr>
          <w:ilvl w:val="0"/>
          <w:numId w:val="2"/>
        </w:numPr>
        <w:tabs>
          <w:tab w:val="left" w:pos="284"/>
        </w:tabs>
        <w:spacing w:before="1"/>
        <w:ind w:left="0" w:firstLine="0"/>
        <w:rPr>
          <w:rFonts w:asciiTheme="minorHAnsi" w:eastAsiaTheme="minorEastAsia" w:hAnsiTheme="minorHAnsi" w:cstheme="minorBidi"/>
        </w:rPr>
      </w:pPr>
      <w:r w:rsidRPr="3C220A26">
        <w:rPr>
          <w:rFonts w:asciiTheme="minorHAnsi" w:eastAsiaTheme="minorEastAsia" w:hAnsiTheme="minorHAnsi" w:cstheme="minorBidi"/>
        </w:rPr>
        <w:t>A commitment to personal and team growth and learning</w:t>
      </w:r>
      <w:r w:rsidR="00E844BD" w:rsidRPr="3C220A26">
        <w:rPr>
          <w:rFonts w:asciiTheme="minorHAnsi" w:eastAsiaTheme="minorEastAsia" w:hAnsiTheme="minorHAnsi" w:cstheme="minorBidi"/>
        </w:rPr>
        <w:t>.</w:t>
      </w:r>
    </w:p>
    <w:p w14:paraId="69330D80" w14:textId="3F97AA54" w:rsidR="00606F80" w:rsidRDefault="00606F80" w:rsidP="3C220A26">
      <w:pPr>
        <w:pStyle w:val="ListParagraph"/>
        <w:numPr>
          <w:ilvl w:val="0"/>
          <w:numId w:val="2"/>
        </w:numPr>
        <w:tabs>
          <w:tab w:val="left" w:pos="284"/>
        </w:tabs>
        <w:spacing w:before="1"/>
        <w:ind w:left="0" w:firstLine="0"/>
        <w:rPr>
          <w:rFonts w:asciiTheme="minorHAnsi" w:eastAsiaTheme="minorEastAsia" w:hAnsiTheme="minorHAnsi" w:cstheme="minorBidi"/>
        </w:rPr>
      </w:pPr>
      <w:r w:rsidRPr="3C220A26">
        <w:rPr>
          <w:rFonts w:asciiTheme="minorHAnsi" w:eastAsiaTheme="minorEastAsia" w:hAnsiTheme="minorHAnsi" w:cstheme="minorBidi"/>
        </w:rPr>
        <w:t xml:space="preserve">Representing the charity </w:t>
      </w:r>
      <w:r w:rsidR="00AE45A5" w:rsidRPr="3C220A26">
        <w:rPr>
          <w:rFonts w:asciiTheme="minorHAnsi" w:eastAsiaTheme="minorEastAsia" w:hAnsiTheme="minorHAnsi" w:cstheme="minorBidi"/>
        </w:rPr>
        <w:t>at fundraising events</w:t>
      </w:r>
      <w:r w:rsidR="00E844BD" w:rsidRPr="3C220A26">
        <w:rPr>
          <w:rFonts w:asciiTheme="minorHAnsi" w:eastAsiaTheme="minorEastAsia" w:hAnsiTheme="minorHAnsi" w:cstheme="minorBidi"/>
        </w:rPr>
        <w:t>.</w:t>
      </w:r>
    </w:p>
    <w:p w14:paraId="20713FF5" w14:textId="7ABF4BC2" w:rsidR="00900EA1" w:rsidRPr="00E86349" w:rsidRDefault="00900EA1" w:rsidP="3C220A26">
      <w:pPr>
        <w:pStyle w:val="ListParagraph"/>
        <w:numPr>
          <w:ilvl w:val="1"/>
          <w:numId w:val="2"/>
        </w:numPr>
        <w:spacing w:before="1"/>
        <w:ind w:left="284" w:hanging="284"/>
        <w:rPr>
          <w:rFonts w:asciiTheme="minorHAnsi" w:eastAsiaTheme="minorEastAsia" w:hAnsiTheme="minorHAnsi" w:cstheme="minorBidi"/>
        </w:rPr>
      </w:pPr>
      <w:r w:rsidRPr="3C220A26">
        <w:rPr>
          <w:rFonts w:asciiTheme="minorHAnsi" w:eastAsiaTheme="minorEastAsia" w:hAnsiTheme="minorHAnsi" w:cstheme="minorBidi"/>
        </w:rPr>
        <w:t>Keep abreast of charity law and fundraising developments across the charity sector and abide by the Charities Act</w:t>
      </w:r>
      <w:r w:rsidR="00F82B9D" w:rsidRPr="3C220A26">
        <w:rPr>
          <w:rFonts w:asciiTheme="minorHAnsi" w:eastAsiaTheme="minorEastAsia" w:hAnsiTheme="minorHAnsi" w:cstheme="minorBidi"/>
        </w:rPr>
        <w:t>, Fundraising</w:t>
      </w:r>
      <w:r w:rsidRPr="3C220A26">
        <w:rPr>
          <w:rFonts w:asciiTheme="minorHAnsi" w:eastAsiaTheme="minorEastAsia" w:hAnsiTheme="minorHAnsi" w:cstheme="minorBidi"/>
        </w:rPr>
        <w:t xml:space="preserve"> Regulator, Institute of Fundraising Code of Practice, Gambling Commission and General Data Protection Regulation (GDPR).</w:t>
      </w:r>
    </w:p>
    <w:p w14:paraId="33AF6A2E" w14:textId="18D11F0C" w:rsidR="00900EA1" w:rsidRDefault="31D41F16" w:rsidP="3C220A26">
      <w:pPr>
        <w:pStyle w:val="ListParagraph"/>
        <w:numPr>
          <w:ilvl w:val="0"/>
          <w:numId w:val="2"/>
        </w:numPr>
        <w:tabs>
          <w:tab w:val="left" w:pos="284"/>
        </w:tabs>
        <w:spacing w:before="1"/>
        <w:ind w:left="0" w:firstLine="0"/>
        <w:rPr>
          <w:rFonts w:asciiTheme="minorHAnsi" w:eastAsiaTheme="minorEastAsia" w:hAnsiTheme="minorHAnsi" w:cstheme="minorBidi"/>
        </w:rPr>
      </w:pPr>
      <w:r w:rsidRPr="3C220A26">
        <w:rPr>
          <w:rFonts w:asciiTheme="minorHAnsi" w:eastAsiaTheme="minorEastAsia" w:hAnsiTheme="minorHAnsi" w:cstheme="minorBidi"/>
        </w:rPr>
        <w:t xml:space="preserve">Carry out other tasks and duties as required to support colleagues in the wider </w:t>
      </w:r>
      <w:r w:rsidR="002F4C13" w:rsidRPr="3C220A26">
        <w:rPr>
          <w:rFonts w:asciiTheme="minorHAnsi" w:eastAsiaTheme="minorEastAsia" w:hAnsiTheme="minorHAnsi" w:cstheme="minorBidi"/>
        </w:rPr>
        <w:t>team.</w:t>
      </w:r>
    </w:p>
    <w:p w14:paraId="6B8927D2" w14:textId="77777777" w:rsidR="00900EA1" w:rsidRPr="00E86349" w:rsidRDefault="00900EA1" w:rsidP="3C220A26">
      <w:pPr>
        <w:pStyle w:val="ListParagraph"/>
        <w:tabs>
          <w:tab w:val="left" w:pos="284"/>
        </w:tabs>
        <w:spacing w:before="1"/>
        <w:ind w:left="0" w:firstLine="0"/>
        <w:rPr>
          <w:rFonts w:asciiTheme="minorHAnsi" w:eastAsiaTheme="minorEastAsia" w:hAnsiTheme="minorHAnsi" w:cstheme="minorBidi"/>
        </w:rPr>
      </w:pPr>
    </w:p>
    <w:p w14:paraId="619BC054" w14:textId="77777777" w:rsidR="00D10B8D" w:rsidRDefault="009C5127" w:rsidP="3C220A26">
      <w:pPr>
        <w:widowControl/>
        <w:autoSpaceDE/>
        <w:autoSpaceDN/>
        <w:spacing w:line="276" w:lineRule="auto"/>
        <w:rPr>
          <w:rFonts w:asciiTheme="minorHAnsi" w:eastAsiaTheme="minorEastAsia" w:hAnsiTheme="minorHAnsi" w:cstheme="minorBidi"/>
          <w:b/>
          <w:bCs/>
        </w:rPr>
      </w:pPr>
      <w:r w:rsidRPr="3C220A26">
        <w:rPr>
          <w:rFonts w:asciiTheme="minorHAnsi" w:eastAsiaTheme="minorEastAsia" w:hAnsiTheme="minorHAnsi" w:cstheme="minorBidi"/>
          <w:b/>
          <w:bCs/>
        </w:rPr>
        <w:t>This role p</w:t>
      </w:r>
      <w:r w:rsidR="006D059B" w:rsidRPr="3C220A26">
        <w:rPr>
          <w:rFonts w:asciiTheme="minorHAnsi" w:eastAsiaTheme="minorEastAsia" w:hAnsiTheme="minorHAnsi" w:cstheme="minorBidi"/>
          <w:b/>
          <w:bCs/>
        </w:rPr>
        <w:t>r</w:t>
      </w:r>
      <w:r w:rsidRPr="3C220A26">
        <w:rPr>
          <w:rFonts w:asciiTheme="minorHAnsi" w:eastAsiaTheme="minorEastAsia" w:hAnsiTheme="minorHAnsi" w:cstheme="minorBidi"/>
          <w:b/>
          <w:bCs/>
        </w:rPr>
        <w:t>ofile is not exhaustive and is subject to review in conjunction with the post holder and according to future changes/devel</w:t>
      </w:r>
      <w:r w:rsidR="006D059B" w:rsidRPr="3C220A26">
        <w:rPr>
          <w:rFonts w:asciiTheme="minorHAnsi" w:eastAsiaTheme="minorEastAsia" w:hAnsiTheme="minorHAnsi" w:cstheme="minorBidi"/>
          <w:b/>
          <w:bCs/>
        </w:rPr>
        <w:t>o</w:t>
      </w:r>
      <w:r w:rsidRPr="3C220A26">
        <w:rPr>
          <w:rFonts w:asciiTheme="minorHAnsi" w:eastAsiaTheme="minorEastAsia" w:hAnsiTheme="minorHAnsi" w:cstheme="minorBidi"/>
          <w:b/>
          <w:bCs/>
        </w:rPr>
        <w:t>pments in the charity</w:t>
      </w:r>
      <w:r w:rsidR="0041747E" w:rsidRPr="3C220A26">
        <w:rPr>
          <w:rFonts w:asciiTheme="minorHAnsi" w:eastAsiaTheme="minorEastAsia" w:hAnsiTheme="minorHAnsi" w:cstheme="minorBidi"/>
          <w:b/>
          <w:bCs/>
        </w:rPr>
        <w:t xml:space="preserve">. All job descriptions are non-contractual and give a sense of the broad scope of the role and so include a level of flexibility. While they list some key </w:t>
      </w:r>
      <w:r w:rsidR="006D059B" w:rsidRPr="3C220A26">
        <w:rPr>
          <w:rFonts w:asciiTheme="minorHAnsi" w:eastAsiaTheme="minorEastAsia" w:hAnsiTheme="minorHAnsi" w:cstheme="minorBidi"/>
          <w:b/>
          <w:bCs/>
        </w:rPr>
        <w:t xml:space="preserve">tasks, there will also be tasks that arise, and which can be reasonably expected of the role. </w:t>
      </w:r>
    </w:p>
    <w:p w14:paraId="19D4E118" w14:textId="77777777" w:rsidR="002F4C13" w:rsidRDefault="002F4C13" w:rsidP="3C220A26">
      <w:pPr>
        <w:widowControl/>
        <w:autoSpaceDE/>
        <w:autoSpaceDN/>
        <w:spacing w:line="276" w:lineRule="auto"/>
        <w:rPr>
          <w:rFonts w:asciiTheme="minorHAnsi" w:eastAsiaTheme="minorEastAsia" w:hAnsiTheme="minorHAnsi" w:cstheme="minorBidi"/>
          <w:b/>
          <w:bCs/>
        </w:rPr>
      </w:pPr>
    </w:p>
    <w:p w14:paraId="2F32D630" w14:textId="753D0752" w:rsidR="002F4C13" w:rsidRPr="002F4C13" w:rsidRDefault="002F4C13" w:rsidP="3C220A26">
      <w:pPr>
        <w:widowControl/>
        <w:autoSpaceDE/>
        <w:autoSpaceDN/>
        <w:spacing w:line="276" w:lineRule="auto"/>
        <w:rPr>
          <w:rFonts w:asciiTheme="minorHAnsi" w:eastAsiaTheme="minorEastAsia" w:hAnsiTheme="minorHAnsi" w:cstheme="minorBidi"/>
        </w:rPr>
      </w:pPr>
      <w:r w:rsidRPr="3C220A26">
        <w:rPr>
          <w:rFonts w:asciiTheme="minorHAnsi" w:eastAsiaTheme="minorEastAsia" w:hAnsiTheme="minorHAnsi" w:cstheme="minorBidi"/>
        </w:rPr>
        <w:t>The Grand Appeal is committed to safeguarding and promoting the welfare of all children, young people and vulnerable adults. As such, we expect all staff and volunteers</w:t>
      </w:r>
      <w:r w:rsidR="009752FD" w:rsidRPr="3C220A26">
        <w:rPr>
          <w:rFonts w:asciiTheme="minorHAnsi" w:eastAsiaTheme="minorEastAsia" w:hAnsiTheme="minorHAnsi" w:cstheme="minorBidi"/>
        </w:rPr>
        <w:t xml:space="preserve"> to share this commitment. The selected candidate will be appointed subject to a DBS check.</w:t>
      </w:r>
    </w:p>
    <w:p w14:paraId="19BA07F7" w14:textId="77777777" w:rsidR="00BC6EDD" w:rsidRDefault="00BC6EDD" w:rsidP="3C220A26">
      <w:pPr>
        <w:widowControl/>
        <w:autoSpaceDE/>
        <w:autoSpaceDN/>
        <w:spacing w:line="276" w:lineRule="auto"/>
        <w:rPr>
          <w:rFonts w:asciiTheme="minorHAnsi" w:eastAsiaTheme="minorEastAsia" w:hAnsiTheme="minorHAnsi" w:cstheme="minorBidi"/>
          <w:b/>
          <w:bCs/>
        </w:rPr>
      </w:pPr>
    </w:p>
    <w:p w14:paraId="55A95DC4" w14:textId="77777777" w:rsidR="00BC6EDD" w:rsidRPr="00A46324" w:rsidRDefault="00BC6EDD" w:rsidP="3C220A26">
      <w:pPr>
        <w:pStyle w:val="BodyText"/>
        <w:jc w:val="both"/>
        <w:rPr>
          <w:rFonts w:asciiTheme="minorHAnsi" w:eastAsiaTheme="minorEastAsia" w:hAnsiTheme="minorHAnsi" w:cstheme="minorBidi"/>
          <w:b/>
          <w:bCs/>
          <w:color w:val="365F91" w:themeColor="accent1" w:themeShade="BF"/>
        </w:rPr>
      </w:pPr>
      <w:r w:rsidRPr="3C220A26">
        <w:rPr>
          <w:rFonts w:asciiTheme="minorHAnsi" w:eastAsiaTheme="minorEastAsia" w:hAnsiTheme="minorHAnsi" w:cstheme="minorBidi"/>
          <w:b/>
          <w:bCs/>
          <w:color w:val="365F91" w:themeColor="accent1" w:themeShade="BF"/>
        </w:rPr>
        <w:t>What we offer</w:t>
      </w:r>
    </w:p>
    <w:p w14:paraId="659E56CB" w14:textId="17510E7C" w:rsidR="00BC6EDD" w:rsidRDefault="00BC6EDD" w:rsidP="3C220A26">
      <w:pPr>
        <w:pStyle w:val="BodyText"/>
        <w:rPr>
          <w:rFonts w:asciiTheme="minorHAnsi" w:eastAsiaTheme="minorEastAsia" w:hAnsiTheme="minorHAnsi" w:cstheme="minorBidi"/>
        </w:rPr>
      </w:pPr>
      <w:r w:rsidRPr="3C220A26">
        <w:rPr>
          <w:rFonts w:asciiTheme="minorHAnsi" w:eastAsiaTheme="minorEastAsia" w:hAnsiTheme="minorHAnsi" w:cstheme="minorBidi"/>
        </w:rPr>
        <w:t xml:space="preserve">At </w:t>
      </w:r>
      <w:r w:rsidR="00E844BD" w:rsidRPr="3C220A26">
        <w:rPr>
          <w:rFonts w:asciiTheme="minorHAnsi" w:eastAsiaTheme="minorEastAsia" w:hAnsiTheme="minorHAnsi" w:cstheme="minorBidi"/>
        </w:rPr>
        <w:t>T</w:t>
      </w:r>
      <w:r w:rsidRPr="3C220A26">
        <w:rPr>
          <w:rFonts w:asciiTheme="minorHAnsi" w:eastAsiaTheme="minorEastAsia" w:hAnsiTheme="minorHAnsi" w:cstheme="minorBidi"/>
        </w:rPr>
        <w:t>he Grand Appeal</w:t>
      </w:r>
      <w:r w:rsidR="001379CE" w:rsidRPr="3C220A26">
        <w:rPr>
          <w:rFonts w:asciiTheme="minorHAnsi" w:eastAsiaTheme="minorEastAsia" w:hAnsiTheme="minorHAnsi" w:cstheme="minorBidi"/>
        </w:rPr>
        <w:t>,</w:t>
      </w:r>
      <w:r w:rsidRPr="3C220A26">
        <w:rPr>
          <w:rFonts w:asciiTheme="minorHAnsi" w:eastAsiaTheme="minorEastAsia" w:hAnsiTheme="minorHAnsi" w:cstheme="minorBidi"/>
        </w:rPr>
        <w:t xml:space="preserve"> you’ll join a friendly, talented and supportive team of around 45 people, who share one mission: making a difference for sick children and their families. </w:t>
      </w:r>
    </w:p>
    <w:p w14:paraId="0662241F" w14:textId="77777777" w:rsidR="00211F98" w:rsidRPr="00A46324" w:rsidRDefault="00211F98" w:rsidP="3C220A26">
      <w:pPr>
        <w:pStyle w:val="BodyText"/>
        <w:rPr>
          <w:rFonts w:asciiTheme="minorHAnsi" w:eastAsiaTheme="minorEastAsia" w:hAnsiTheme="minorHAnsi" w:cstheme="minorBidi"/>
        </w:rPr>
      </w:pPr>
    </w:p>
    <w:p w14:paraId="067484CA" w14:textId="06D26505" w:rsidR="00BC6EDD" w:rsidRPr="00A46324" w:rsidRDefault="00211F98" w:rsidP="3C220A26">
      <w:pPr>
        <w:pStyle w:val="paragraph"/>
        <w:spacing w:before="0" w:beforeAutospacing="0" w:after="0" w:afterAutospacing="0"/>
        <w:rPr>
          <w:rStyle w:val="eop"/>
          <w:rFonts w:asciiTheme="minorHAnsi" w:eastAsiaTheme="minorEastAsia" w:hAnsiTheme="minorHAnsi" w:cstheme="minorBidi"/>
          <w:sz w:val="22"/>
          <w:szCs w:val="22"/>
        </w:rPr>
      </w:pPr>
      <w:r w:rsidRPr="3C220A26">
        <w:rPr>
          <w:rStyle w:val="eop"/>
          <w:rFonts w:asciiTheme="minorHAnsi" w:eastAsiaTheme="minorEastAsia" w:hAnsiTheme="minorHAnsi" w:cstheme="minorBidi"/>
          <w:sz w:val="22"/>
          <w:szCs w:val="22"/>
        </w:rPr>
        <w:t>We offer</w:t>
      </w:r>
      <w:r w:rsidR="00BC6EDD" w:rsidRPr="3C220A26">
        <w:rPr>
          <w:rStyle w:val="eop"/>
          <w:rFonts w:asciiTheme="minorHAnsi" w:eastAsiaTheme="minorEastAsia" w:hAnsiTheme="minorHAnsi" w:cstheme="minorBidi"/>
          <w:sz w:val="22"/>
          <w:szCs w:val="22"/>
        </w:rPr>
        <w:t>: </w:t>
      </w:r>
    </w:p>
    <w:p w14:paraId="6BC639E5" w14:textId="77777777" w:rsidR="00BC6EDD" w:rsidRPr="00A46324" w:rsidRDefault="00BC6EDD" w:rsidP="3C220A26">
      <w:pPr>
        <w:pStyle w:val="BodyText"/>
        <w:numPr>
          <w:ilvl w:val="0"/>
          <w:numId w:val="12"/>
        </w:numPr>
        <w:jc w:val="both"/>
        <w:rPr>
          <w:rFonts w:asciiTheme="minorHAnsi" w:eastAsiaTheme="minorEastAsia" w:hAnsiTheme="minorHAnsi" w:cstheme="minorBidi"/>
        </w:rPr>
      </w:pPr>
      <w:r w:rsidRPr="3C220A26">
        <w:rPr>
          <w:rFonts w:asciiTheme="minorHAnsi" w:eastAsiaTheme="minorEastAsia" w:hAnsiTheme="minorHAnsi" w:cstheme="minorBidi"/>
        </w:rPr>
        <w:t>Competitive salary</w:t>
      </w:r>
    </w:p>
    <w:p w14:paraId="2EA800C7" w14:textId="77777777" w:rsidR="00BC6EDD" w:rsidRPr="00A46324" w:rsidRDefault="00BC6EDD" w:rsidP="3C220A26">
      <w:pPr>
        <w:pStyle w:val="BodyText"/>
        <w:numPr>
          <w:ilvl w:val="0"/>
          <w:numId w:val="11"/>
        </w:numPr>
        <w:jc w:val="both"/>
        <w:rPr>
          <w:rFonts w:asciiTheme="minorHAnsi" w:eastAsiaTheme="minorEastAsia" w:hAnsiTheme="minorHAnsi" w:cstheme="minorBidi"/>
        </w:rPr>
      </w:pPr>
      <w:r w:rsidRPr="3C220A26">
        <w:rPr>
          <w:rFonts w:asciiTheme="minorHAnsi" w:eastAsiaTheme="minorEastAsia" w:hAnsiTheme="minorHAnsi" w:cstheme="minorBidi"/>
        </w:rPr>
        <w:t>Generous holiday allowance  </w:t>
      </w:r>
    </w:p>
    <w:p w14:paraId="7E328C0F" w14:textId="77777777" w:rsidR="00BC6EDD" w:rsidRPr="00A46324" w:rsidRDefault="00BC6EDD" w:rsidP="3C220A26">
      <w:pPr>
        <w:pStyle w:val="BodyText"/>
        <w:numPr>
          <w:ilvl w:val="0"/>
          <w:numId w:val="12"/>
        </w:numPr>
        <w:jc w:val="both"/>
        <w:rPr>
          <w:rFonts w:asciiTheme="minorHAnsi" w:eastAsiaTheme="minorEastAsia" w:hAnsiTheme="minorHAnsi" w:cstheme="minorBidi"/>
        </w:rPr>
      </w:pPr>
      <w:r w:rsidRPr="3C220A26">
        <w:rPr>
          <w:rFonts w:asciiTheme="minorHAnsi" w:eastAsiaTheme="minorEastAsia" w:hAnsiTheme="minorHAnsi" w:cstheme="minorBidi"/>
        </w:rPr>
        <w:t>Healthcare plan (after probation)</w:t>
      </w:r>
    </w:p>
    <w:p w14:paraId="74341D5F" w14:textId="77777777" w:rsidR="00BC6EDD" w:rsidRPr="00A46324" w:rsidRDefault="00BC6EDD" w:rsidP="3C220A26">
      <w:pPr>
        <w:pStyle w:val="BodyText"/>
        <w:numPr>
          <w:ilvl w:val="0"/>
          <w:numId w:val="12"/>
        </w:numPr>
        <w:jc w:val="both"/>
        <w:rPr>
          <w:rFonts w:asciiTheme="minorHAnsi" w:eastAsiaTheme="minorEastAsia" w:hAnsiTheme="minorHAnsi" w:cstheme="minorBidi"/>
        </w:rPr>
      </w:pPr>
      <w:r w:rsidRPr="3C220A26">
        <w:rPr>
          <w:rFonts w:asciiTheme="minorHAnsi" w:eastAsiaTheme="minorEastAsia" w:hAnsiTheme="minorHAnsi" w:cstheme="minorBidi"/>
        </w:rPr>
        <w:t>Pension scheme (including salary sacrifice options)</w:t>
      </w:r>
    </w:p>
    <w:p w14:paraId="0E57C485" w14:textId="77777777" w:rsidR="00BC6EDD" w:rsidRDefault="00BC6EDD" w:rsidP="3C220A26">
      <w:pPr>
        <w:pStyle w:val="BodyText"/>
        <w:numPr>
          <w:ilvl w:val="0"/>
          <w:numId w:val="12"/>
        </w:numPr>
        <w:jc w:val="both"/>
        <w:rPr>
          <w:rFonts w:asciiTheme="minorHAnsi" w:eastAsiaTheme="minorEastAsia" w:hAnsiTheme="minorHAnsi" w:cstheme="minorBidi"/>
        </w:rPr>
      </w:pPr>
      <w:r w:rsidRPr="3C220A26">
        <w:rPr>
          <w:rFonts w:asciiTheme="minorHAnsi" w:eastAsiaTheme="minorEastAsia" w:hAnsiTheme="minorHAnsi" w:cstheme="minorBidi"/>
        </w:rPr>
        <w:t>Hybrid working approach</w:t>
      </w:r>
    </w:p>
    <w:p w14:paraId="452702FC" w14:textId="53E3985B" w:rsidR="002F5129" w:rsidRPr="00211F98" w:rsidRDefault="002F5129" w:rsidP="3C220A26">
      <w:pPr>
        <w:widowControl/>
        <w:numPr>
          <w:ilvl w:val="0"/>
          <w:numId w:val="12"/>
        </w:numPr>
        <w:autoSpaceDE/>
        <w:autoSpaceDN/>
        <w:rPr>
          <w:rFonts w:asciiTheme="minorHAnsi" w:eastAsiaTheme="minorEastAsia" w:hAnsiTheme="minorHAnsi" w:cstheme="minorBidi"/>
          <w:color w:val="000000"/>
        </w:rPr>
      </w:pPr>
      <w:r w:rsidRPr="3C220A26">
        <w:rPr>
          <w:rFonts w:asciiTheme="minorHAnsi" w:eastAsiaTheme="minorEastAsia" w:hAnsiTheme="minorHAnsi" w:cstheme="minorBidi"/>
          <w:color w:val="000000" w:themeColor="text1"/>
        </w:rPr>
        <w:t>A creative, inspiring workplace opposite Bristol Children’s Hospital</w:t>
      </w:r>
    </w:p>
    <w:p w14:paraId="1642C5D7" w14:textId="77777777" w:rsidR="001379CE" w:rsidRDefault="001379CE" w:rsidP="3C220A26">
      <w:pPr>
        <w:pStyle w:val="BodyText"/>
        <w:jc w:val="both"/>
        <w:rPr>
          <w:rFonts w:asciiTheme="minorHAnsi" w:eastAsiaTheme="minorEastAsia" w:hAnsiTheme="minorHAnsi" w:cstheme="minorBidi"/>
        </w:rPr>
      </w:pPr>
    </w:p>
    <w:p w14:paraId="693C4EE1" w14:textId="77777777" w:rsidR="001379CE" w:rsidRDefault="001379CE" w:rsidP="3C220A26">
      <w:pPr>
        <w:pStyle w:val="BodyText"/>
        <w:jc w:val="both"/>
        <w:rPr>
          <w:rFonts w:asciiTheme="minorHAnsi" w:eastAsiaTheme="minorEastAsia" w:hAnsiTheme="minorHAnsi" w:cstheme="minorBidi"/>
        </w:rPr>
      </w:pPr>
    </w:p>
    <w:p w14:paraId="050AB62D" w14:textId="77777777" w:rsidR="006E1473" w:rsidRPr="006E1473" w:rsidRDefault="006E1473" w:rsidP="3C220A26">
      <w:pPr>
        <w:pStyle w:val="BodyText"/>
        <w:jc w:val="both"/>
        <w:rPr>
          <w:rFonts w:asciiTheme="minorHAnsi" w:eastAsiaTheme="minorEastAsia" w:hAnsiTheme="minorHAnsi" w:cstheme="minorBidi"/>
          <w:b/>
          <w:bCs/>
          <w:color w:val="365F91" w:themeColor="accent1" w:themeShade="BF"/>
        </w:rPr>
      </w:pPr>
      <w:r w:rsidRPr="3C220A26">
        <w:rPr>
          <w:rFonts w:asciiTheme="minorHAnsi" w:eastAsiaTheme="minorEastAsia" w:hAnsiTheme="minorHAnsi" w:cstheme="minorBidi"/>
          <w:b/>
          <w:bCs/>
          <w:color w:val="365F91" w:themeColor="accent1" w:themeShade="BF"/>
        </w:rPr>
        <w:t>How to apply</w:t>
      </w:r>
    </w:p>
    <w:p w14:paraId="06FB856A" w14:textId="77777777" w:rsidR="006E1473" w:rsidRDefault="006E1473" w:rsidP="3C220A26">
      <w:pPr>
        <w:pStyle w:val="BodyText"/>
        <w:jc w:val="both"/>
        <w:rPr>
          <w:rFonts w:asciiTheme="minorHAnsi" w:eastAsiaTheme="minorEastAsia" w:hAnsiTheme="minorHAnsi" w:cstheme="minorBidi"/>
        </w:rPr>
      </w:pPr>
      <w:r w:rsidRPr="3C220A26">
        <w:rPr>
          <w:rFonts w:asciiTheme="minorHAnsi" w:eastAsiaTheme="minorEastAsia" w:hAnsiTheme="minorHAnsi" w:cstheme="minorBidi"/>
        </w:rPr>
        <w:t>Complete the application form and send to jobs@grandappeal.org.uk with a copy of your CV.</w:t>
      </w:r>
    </w:p>
    <w:p w14:paraId="40973448" w14:textId="77777777" w:rsidR="00506AE4" w:rsidRDefault="00506AE4" w:rsidP="3C220A26">
      <w:pPr>
        <w:pStyle w:val="BodyText"/>
        <w:jc w:val="both"/>
        <w:rPr>
          <w:rFonts w:asciiTheme="minorHAnsi" w:eastAsiaTheme="minorEastAsia" w:hAnsiTheme="minorHAnsi" w:cstheme="minorBidi"/>
        </w:rPr>
      </w:pPr>
    </w:p>
    <w:p w14:paraId="7A39D54C" w14:textId="1C02E3C1" w:rsidR="006E1473" w:rsidRPr="00194D6B" w:rsidRDefault="006E1473" w:rsidP="3C220A26">
      <w:pPr>
        <w:pStyle w:val="BodyText"/>
        <w:jc w:val="both"/>
        <w:rPr>
          <w:rFonts w:asciiTheme="minorHAnsi" w:eastAsiaTheme="minorEastAsia" w:hAnsiTheme="minorHAnsi" w:cstheme="minorBidi"/>
          <w:b/>
          <w:bCs/>
          <w:color w:val="EE0000"/>
        </w:rPr>
      </w:pPr>
      <w:r w:rsidRPr="3C220A26">
        <w:rPr>
          <w:rFonts w:asciiTheme="minorHAnsi" w:eastAsiaTheme="minorEastAsia" w:hAnsiTheme="minorHAnsi" w:cstheme="minorBidi"/>
          <w:b/>
          <w:bCs/>
          <w:color w:val="EE0000"/>
        </w:rPr>
        <w:t xml:space="preserve">The closing date/time for applications is midnight on </w:t>
      </w:r>
      <w:r w:rsidR="003D542A" w:rsidRPr="3C220A26">
        <w:rPr>
          <w:rFonts w:asciiTheme="minorHAnsi" w:eastAsiaTheme="minorEastAsia" w:hAnsiTheme="minorHAnsi" w:cstheme="minorBidi"/>
          <w:b/>
          <w:bCs/>
          <w:color w:val="EE0000"/>
        </w:rPr>
        <w:t>Tuesday 2 December 2025</w:t>
      </w:r>
      <w:r w:rsidR="00F3343C" w:rsidRPr="3C220A26">
        <w:rPr>
          <w:rFonts w:asciiTheme="minorHAnsi" w:eastAsiaTheme="minorEastAsia" w:hAnsiTheme="minorHAnsi" w:cstheme="minorBidi"/>
          <w:b/>
          <w:bCs/>
          <w:color w:val="EE0000"/>
        </w:rPr>
        <w:t>.</w:t>
      </w:r>
    </w:p>
    <w:p w14:paraId="7DE1964E" w14:textId="77777777" w:rsidR="003D542A" w:rsidRDefault="003D542A" w:rsidP="3C220A26">
      <w:pPr>
        <w:pStyle w:val="BodyText"/>
        <w:jc w:val="both"/>
        <w:rPr>
          <w:rFonts w:asciiTheme="minorHAnsi" w:eastAsiaTheme="minorEastAsia" w:hAnsiTheme="minorHAnsi" w:cstheme="minorBidi"/>
        </w:rPr>
      </w:pPr>
    </w:p>
    <w:p w14:paraId="17B8C1BE" w14:textId="1EE762D8" w:rsidR="006E1473" w:rsidRDefault="006E1473" w:rsidP="3C220A26">
      <w:pPr>
        <w:pStyle w:val="BodyText"/>
        <w:jc w:val="both"/>
        <w:rPr>
          <w:rFonts w:asciiTheme="minorHAnsi" w:eastAsiaTheme="minorEastAsia" w:hAnsiTheme="minorHAnsi" w:cstheme="minorBidi"/>
        </w:rPr>
      </w:pPr>
      <w:r w:rsidRPr="3C220A26">
        <w:rPr>
          <w:rFonts w:asciiTheme="minorHAnsi" w:eastAsiaTheme="minorEastAsia" w:hAnsiTheme="minorHAnsi" w:cstheme="minorBidi"/>
        </w:rPr>
        <w:t xml:space="preserve">For an informal discussion, please contact </w:t>
      </w:r>
      <w:r w:rsidR="003D542A" w:rsidRPr="3C220A26">
        <w:rPr>
          <w:rFonts w:asciiTheme="minorHAnsi" w:eastAsiaTheme="minorEastAsia" w:hAnsiTheme="minorHAnsi" w:cstheme="minorBidi"/>
        </w:rPr>
        <w:t>Leanna Howe, Individual Giving</w:t>
      </w:r>
      <w:r w:rsidRPr="3C220A26">
        <w:rPr>
          <w:rFonts w:asciiTheme="minorHAnsi" w:eastAsiaTheme="minorEastAsia" w:hAnsiTheme="minorHAnsi" w:cstheme="minorBidi"/>
        </w:rPr>
        <w:t xml:space="preserve"> Manager, at</w:t>
      </w:r>
    </w:p>
    <w:p w14:paraId="612C96A2" w14:textId="1B07F9B2" w:rsidR="006E1473" w:rsidRPr="00A46324" w:rsidRDefault="006E1473" w:rsidP="3C220A26">
      <w:pPr>
        <w:pStyle w:val="BodyText"/>
        <w:jc w:val="both"/>
        <w:rPr>
          <w:rFonts w:asciiTheme="minorHAnsi" w:eastAsiaTheme="minorEastAsia" w:hAnsiTheme="minorHAnsi" w:cstheme="minorBidi"/>
        </w:rPr>
      </w:pPr>
      <w:r w:rsidRPr="3C220A26">
        <w:rPr>
          <w:rFonts w:asciiTheme="minorHAnsi" w:eastAsiaTheme="minorEastAsia" w:hAnsiTheme="minorHAnsi" w:cstheme="minorBidi"/>
        </w:rPr>
        <w:t>hello@grandappeal.org.u</w:t>
      </w:r>
      <w:r w:rsidR="00F3343C" w:rsidRPr="3C220A26">
        <w:rPr>
          <w:rFonts w:asciiTheme="minorHAnsi" w:eastAsiaTheme="minorEastAsia" w:hAnsiTheme="minorHAnsi" w:cstheme="minorBidi"/>
        </w:rPr>
        <w:t>k</w:t>
      </w:r>
    </w:p>
    <w:p w14:paraId="73B176D1" w14:textId="77777777" w:rsidR="00BC6EDD" w:rsidRDefault="00BC6EDD" w:rsidP="3C220A26">
      <w:pPr>
        <w:pStyle w:val="BodyText"/>
        <w:spacing w:before="1"/>
        <w:rPr>
          <w:rFonts w:asciiTheme="minorHAnsi" w:eastAsiaTheme="minorEastAsia" w:hAnsiTheme="minorHAnsi" w:cstheme="minorBidi"/>
          <w:sz w:val="12"/>
          <w:szCs w:val="12"/>
        </w:rPr>
      </w:pPr>
    </w:p>
    <w:p w14:paraId="321C6557" w14:textId="3BF62A89" w:rsidR="00BC6EDD" w:rsidRPr="005D5AA7" w:rsidRDefault="00BC6EDD" w:rsidP="3C220A26">
      <w:pPr>
        <w:widowControl/>
        <w:autoSpaceDE/>
        <w:autoSpaceDN/>
        <w:spacing w:line="276" w:lineRule="auto"/>
        <w:rPr>
          <w:rFonts w:asciiTheme="minorHAnsi" w:eastAsiaTheme="minorEastAsia" w:hAnsiTheme="minorHAnsi" w:cstheme="minorBidi"/>
          <w:b/>
          <w:bCs/>
          <w:color w:val="1F497D" w:themeColor="text2"/>
          <w:lang w:val="en-GB" w:eastAsia="en-GB"/>
        </w:rPr>
        <w:sectPr w:rsidR="00BC6EDD" w:rsidRPr="005D5AA7" w:rsidSect="001062CC">
          <w:headerReference w:type="default" r:id="rId10"/>
          <w:footerReference w:type="default" r:id="rId11"/>
          <w:pgSz w:w="11900" w:h="16840"/>
          <w:pgMar w:top="2300" w:right="701" w:bottom="1520" w:left="709" w:header="0" w:footer="1326" w:gutter="0"/>
          <w:cols w:space="720"/>
        </w:sectPr>
      </w:pPr>
    </w:p>
    <w:p w14:paraId="5194A5F3" w14:textId="77777777" w:rsidR="00E21FD5" w:rsidRDefault="00E21FD5" w:rsidP="002743D6">
      <w:pPr>
        <w:pStyle w:val="Heading1"/>
        <w:ind w:left="284"/>
      </w:pPr>
    </w:p>
    <w:p w14:paraId="630D983D" w14:textId="4462A253" w:rsidR="00D10B8D" w:rsidRPr="00706028" w:rsidRDefault="006F17A8" w:rsidP="00706028">
      <w:pPr>
        <w:pStyle w:val="Heading1"/>
        <w:ind w:left="284"/>
      </w:pPr>
      <w:r w:rsidRPr="00D10B8D">
        <w:t>Person Specification</w:t>
      </w:r>
    </w:p>
    <w:p w14:paraId="77960D09" w14:textId="42B86C1B" w:rsidR="00B97D18" w:rsidRPr="00706028" w:rsidRDefault="006F17A8" w:rsidP="00706028">
      <w:pPr>
        <w:pStyle w:val="BodyText"/>
        <w:tabs>
          <w:tab w:val="left" w:pos="2379"/>
        </w:tabs>
        <w:ind w:left="284"/>
      </w:pPr>
      <w:r w:rsidRPr="04CE81CB">
        <w:t>E</w:t>
      </w:r>
      <w:r w:rsidRPr="04CE81CB">
        <w:rPr>
          <w:spacing w:val="-2"/>
        </w:rPr>
        <w:t xml:space="preserve"> </w:t>
      </w:r>
      <w:r w:rsidRPr="04CE81CB">
        <w:t>=</w:t>
      </w:r>
      <w:r w:rsidRPr="04CE81CB">
        <w:rPr>
          <w:spacing w:val="-2"/>
        </w:rPr>
        <w:t xml:space="preserve"> </w:t>
      </w:r>
      <w:r w:rsidRPr="04CE81CB">
        <w:t>essential</w:t>
      </w:r>
      <w:r>
        <w:tab/>
      </w:r>
      <w:r w:rsidRPr="04CE81CB">
        <w:t>D</w:t>
      </w:r>
      <w:r w:rsidRPr="04CE81CB">
        <w:rPr>
          <w:spacing w:val="-2"/>
        </w:rPr>
        <w:t xml:space="preserve"> </w:t>
      </w:r>
      <w:r w:rsidRPr="04CE81CB">
        <w:t>=</w:t>
      </w:r>
      <w:r w:rsidRPr="04CE81CB">
        <w:rPr>
          <w:spacing w:val="-3"/>
        </w:rPr>
        <w:t xml:space="preserve"> </w:t>
      </w:r>
      <w:r w:rsidRPr="04CE81CB">
        <w:t>desirable</w:t>
      </w:r>
    </w:p>
    <w:p w14:paraId="0DD5F140" w14:textId="77777777" w:rsidR="00706028" w:rsidRDefault="00706028" w:rsidP="00B97D18">
      <w:pPr>
        <w:spacing w:after="240"/>
        <w:ind w:left="284"/>
        <w:rPr>
          <w:b/>
          <w:color w:val="365F91" w:themeColor="accent1" w:themeShade="BF"/>
        </w:rPr>
      </w:pPr>
    </w:p>
    <w:p w14:paraId="732E7B11" w14:textId="38180DCB" w:rsidR="00B97D18" w:rsidRPr="00DC3DE6" w:rsidRDefault="00630596" w:rsidP="00B97D18">
      <w:pPr>
        <w:spacing w:after="240"/>
        <w:ind w:left="284"/>
        <w:rPr>
          <w:b/>
          <w:color w:val="365F91" w:themeColor="accent1" w:themeShade="BF"/>
        </w:rPr>
      </w:pPr>
      <w:r w:rsidRPr="00DC3DE6">
        <w:rPr>
          <w:b/>
          <w:color w:val="365F91" w:themeColor="accent1" w:themeShade="BF"/>
        </w:rPr>
        <w:t>Experience and knowledge </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7018"/>
        <w:gridCol w:w="2376"/>
      </w:tblGrid>
      <w:tr w:rsidR="009D7984" w14:paraId="5E9817E1" w14:textId="77777777" w:rsidTr="04CE81CB">
        <w:trPr>
          <w:trHeight w:val="268"/>
        </w:trPr>
        <w:tc>
          <w:tcPr>
            <w:tcW w:w="1373" w:type="dxa"/>
          </w:tcPr>
          <w:p w14:paraId="13BBFB71" w14:textId="77777777" w:rsidR="009D7984" w:rsidRDefault="006F17A8" w:rsidP="00706028">
            <w:pPr>
              <w:pStyle w:val="TableParagraph"/>
              <w:ind w:left="137" w:right="128"/>
              <w:rPr>
                <w:b/>
              </w:rPr>
            </w:pPr>
            <w:r>
              <w:rPr>
                <w:b/>
              </w:rPr>
              <w:t>Importance</w:t>
            </w:r>
          </w:p>
        </w:tc>
        <w:tc>
          <w:tcPr>
            <w:tcW w:w="7018" w:type="dxa"/>
          </w:tcPr>
          <w:p w14:paraId="2DA9E981" w14:textId="77777777" w:rsidR="009D7984" w:rsidRDefault="006F17A8">
            <w:pPr>
              <w:pStyle w:val="TableParagraph"/>
              <w:rPr>
                <w:b/>
              </w:rPr>
            </w:pPr>
            <w:r>
              <w:rPr>
                <w:b/>
              </w:rPr>
              <w:t>Criteria</w:t>
            </w:r>
          </w:p>
        </w:tc>
        <w:tc>
          <w:tcPr>
            <w:tcW w:w="2376" w:type="dxa"/>
          </w:tcPr>
          <w:p w14:paraId="6A6FD054" w14:textId="77777777" w:rsidR="009D7984" w:rsidRDefault="006F17A8">
            <w:pPr>
              <w:pStyle w:val="TableParagraph"/>
              <w:ind w:left="109"/>
              <w:rPr>
                <w:b/>
              </w:rPr>
            </w:pPr>
            <w:r>
              <w:rPr>
                <w:b/>
              </w:rPr>
              <w:t>Assessment</w:t>
            </w:r>
          </w:p>
        </w:tc>
      </w:tr>
      <w:tr w:rsidR="009D7984" w14:paraId="3284A22D" w14:textId="77777777" w:rsidTr="04CE81CB">
        <w:trPr>
          <w:trHeight w:val="473"/>
        </w:trPr>
        <w:tc>
          <w:tcPr>
            <w:tcW w:w="1373" w:type="dxa"/>
          </w:tcPr>
          <w:p w14:paraId="369F2DE0" w14:textId="77777777" w:rsidR="009D7984" w:rsidRDefault="006F17A8">
            <w:pPr>
              <w:pStyle w:val="TableParagraph"/>
              <w:spacing w:line="240" w:lineRule="auto"/>
              <w:ind w:left="9"/>
              <w:jc w:val="center"/>
            </w:pPr>
            <w:r>
              <w:t>E</w:t>
            </w:r>
          </w:p>
        </w:tc>
        <w:tc>
          <w:tcPr>
            <w:tcW w:w="7018" w:type="dxa"/>
          </w:tcPr>
          <w:p w14:paraId="13AFB1A3" w14:textId="74AA816C" w:rsidR="009D7984" w:rsidRDefault="00DB44DB">
            <w:pPr>
              <w:pStyle w:val="TableParagraph"/>
              <w:spacing w:line="240" w:lineRule="auto"/>
              <w:ind w:right="128"/>
            </w:pPr>
            <w:r>
              <w:t xml:space="preserve">Experience in an administration or </w:t>
            </w:r>
            <w:r w:rsidR="00CA4772">
              <w:t>customer-facing</w:t>
            </w:r>
            <w:r>
              <w:t xml:space="preserve"> role</w:t>
            </w:r>
          </w:p>
        </w:tc>
        <w:tc>
          <w:tcPr>
            <w:tcW w:w="2376" w:type="dxa"/>
          </w:tcPr>
          <w:p w14:paraId="563E63B9" w14:textId="44B85689" w:rsidR="009D7984" w:rsidRDefault="006F17A8">
            <w:pPr>
              <w:pStyle w:val="TableParagraph"/>
              <w:spacing w:line="240" w:lineRule="auto"/>
              <w:ind w:left="109"/>
            </w:pPr>
            <w:r>
              <w:t>Application</w:t>
            </w:r>
            <w:r>
              <w:rPr>
                <w:spacing w:val="-6"/>
              </w:rPr>
              <w:t xml:space="preserve"> </w:t>
            </w:r>
            <w:r w:rsidR="009322F5">
              <w:rPr>
                <w:spacing w:val="-6"/>
              </w:rPr>
              <w:t xml:space="preserve">/ </w:t>
            </w:r>
            <w:r>
              <w:t>Interview</w:t>
            </w:r>
          </w:p>
        </w:tc>
      </w:tr>
      <w:tr w:rsidR="009D7984" w14:paraId="6FE2BB4F" w14:textId="77777777" w:rsidTr="04CE81CB">
        <w:trPr>
          <w:trHeight w:val="707"/>
        </w:trPr>
        <w:tc>
          <w:tcPr>
            <w:tcW w:w="1373" w:type="dxa"/>
          </w:tcPr>
          <w:p w14:paraId="254E5664" w14:textId="3927762C" w:rsidR="009D7984" w:rsidRDefault="008A2540">
            <w:pPr>
              <w:pStyle w:val="TableParagraph"/>
              <w:spacing w:line="240" w:lineRule="auto"/>
              <w:ind w:left="9"/>
              <w:jc w:val="center"/>
            </w:pPr>
            <w:r>
              <w:t>E</w:t>
            </w:r>
          </w:p>
        </w:tc>
        <w:tc>
          <w:tcPr>
            <w:tcW w:w="7018" w:type="dxa"/>
          </w:tcPr>
          <w:p w14:paraId="4954FD17" w14:textId="08911F05" w:rsidR="00827CC7" w:rsidRDefault="00DB44DB" w:rsidP="00762119">
            <w:pPr>
              <w:pStyle w:val="TableParagraph"/>
              <w:spacing w:before="0" w:line="270" w:lineRule="atLeast"/>
              <w:ind w:right="624"/>
              <w:jc w:val="both"/>
            </w:pPr>
            <w:r>
              <w:t>Experience</w:t>
            </w:r>
            <w:r>
              <w:rPr>
                <w:spacing w:val="-3"/>
              </w:rPr>
              <w:t xml:space="preserve"> </w:t>
            </w:r>
            <w:r>
              <w:t>working</w:t>
            </w:r>
            <w:r>
              <w:rPr>
                <w:spacing w:val="-3"/>
              </w:rPr>
              <w:t xml:space="preserve"> </w:t>
            </w:r>
            <w:r>
              <w:t>in</w:t>
            </w:r>
            <w:r>
              <w:rPr>
                <w:spacing w:val="-3"/>
              </w:rPr>
              <w:t xml:space="preserve"> </w:t>
            </w:r>
            <w:r>
              <w:t>an</w:t>
            </w:r>
            <w:r>
              <w:rPr>
                <w:spacing w:val="-3"/>
              </w:rPr>
              <w:t xml:space="preserve"> </w:t>
            </w:r>
            <w:r>
              <w:t>office</w:t>
            </w:r>
            <w:r>
              <w:rPr>
                <w:spacing w:val="-3"/>
              </w:rPr>
              <w:t xml:space="preserve"> </w:t>
            </w:r>
            <w:r>
              <w:t>environment</w:t>
            </w:r>
            <w:r>
              <w:rPr>
                <w:spacing w:val="-2"/>
              </w:rPr>
              <w:t xml:space="preserve"> </w:t>
            </w:r>
            <w:r>
              <w:t>and</w:t>
            </w:r>
            <w:r>
              <w:rPr>
                <w:spacing w:val="-3"/>
              </w:rPr>
              <w:t xml:space="preserve"> </w:t>
            </w:r>
            <w:r>
              <w:t>as</w:t>
            </w:r>
            <w:r>
              <w:rPr>
                <w:spacing w:val="-3"/>
              </w:rPr>
              <w:t xml:space="preserve"> </w:t>
            </w:r>
            <w:r>
              <w:t>part</w:t>
            </w:r>
            <w:r>
              <w:rPr>
                <w:spacing w:val="-3"/>
              </w:rPr>
              <w:t xml:space="preserve"> </w:t>
            </w:r>
            <w:r>
              <w:t>of</w:t>
            </w:r>
            <w:r>
              <w:rPr>
                <w:spacing w:val="-3"/>
              </w:rPr>
              <w:t xml:space="preserve"> </w:t>
            </w:r>
            <w:r>
              <w:t>a</w:t>
            </w:r>
            <w:r>
              <w:rPr>
                <w:spacing w:val="-3"/>
              </w:rPr>
              <w:t xml:space="preserve"> </w:t>
            </w:r>
            <w:r>
              <w:t>team</w:t>
            </w:r>
            <w:r>
              <w:rPr>
                <w:spacing w:val="-47"/>
              </w:rPr>
              <w:t xml:space="preserve"> </w:t>
            </w:r>
            <w:r>
              <w:t>working</w:t>
            </w:r>
            <w:r>
              <w:rPr>
                <w:spacing w:val="-2"/>
              </w:rPr>
              <w:t xml:space="preserve"> </w:t>
            </w:r>
            <w:r>
              <w:t>towards</w:t>
            </w:r>
            <w:r>
              <w:rPr>
                <w:spacing w:val="-1"/>
              </w:rPr>
              <w:t xml:space="preserve"> </w:t>
            </w:r>
            <w:r>
              <w:t>defined</w:t>
            </w:r>
            <w:r>
              <w:rPr>
                <w:spacing w:val="-1"/>
              </w:rPr>
              <w:t xml:space="preserve"> </w:t>
            </w:r>
            <w:r>
              <w:t>goals</w:t>
            </w:r>
          </w:p>
        </w:tc>
        <w:tc>
          <w:tcPr>
            <w:tcW w:w="2376" w:type="dxa"/>
          </w:tcPr>
          <w:p w14:paraId="5C7E2F20" w14:textId="16EACEFC" w:rsidR="009D7984" w:rsidRDefault="006F17A8">
            <w:pPr>
              <w:pStyle w:val="TableParagraph"/>
              <w:spacing w:line="240" w:lineRule="auto"/>
              <w:ind w:left="109"/>
            </w:pPr>
            <w:r>
              <w:t>Application</w:t>
            </w:r>
            <w:r>
              <w:rPr>
                <w:spacing w:val="-6"/>
              </w:rPr>
              <w:t xml:space="preserve"> </w:t>
            </w:r>
            <w:r w:rsidR="007D01F0">
              <w:rPr>
                <w:spacing w:val="-6"/>
              </w:rPr>
              <w:t xml:space="preserve">/ </w:t>
            </w:r>
            <w:r>
              <w:t>Interview</w:t>
            </w:r>
          </w:p>
        </w:tc>
      </w:tr>
      <w:tr w:rsidR="00F4677A" w14:paraId="37C1DEBD" w14:textId="77777777" w:rsidTr="04CE81CB">
        <w:trPr>
          <w:trHeight w:val="268"/>
        </w:trPr>
        <w:tc>
          <w:tcPr>
            <w:tcW w:w="1373" w:type="dxa"/>
          </w:tcPr>
          <w:p w14:paraId="7FBB3A1B" w14:textId="238ADB0B" w:rsidR="00F4677A" w:rsidRDefault="00F4677A">
            <w:pPr>
              <w:pStyle w:val="TableParagraph"/>
              <w:ind w:left="9"/>
              <w:jc w:val="center"/>
            </w:pPr>
            <w:r>
              <w:t>E</w:t>
            </w:r>
          </w:p>
        </w:tc>
        <w:tc>
          <w:tcPr>
            <w:tcW w:w="7018" w:type="dxa"/>
          </w:tcPr>
          <w:p w14:paraId="4CB112B2" w14:textId="7247BAFD" w:rsidR="00F4677A" w:rsidRPr="04CE81CB" w:rsidRDefault="00F4677A">
            <w:pPr>
              <w:pStyle w:val="TableParagraph"/>
            </w:pPr>
            <w:r>
              <w:t>Experience of communicating w</w:t>
            </w:r>
            <w:r w:rsidR="005D3A5E">
              <w:t xml:space="preserve">ell with </w:t>
            </w:r>
            <w:r w:rsidR="005E4865">
              <w:t>a variety of people</w:t>
            </w:r>
          </w:p>
        </w:tc>
        <w:tc>
          <w:tcPr>
            <w:tcW w:w="2376" w:type="dxa"/>
          </w:tcPr>
          <w:p w14:paraId="0E74D352" w14:textId="77777777" w:rsidR="00F4677A" w:rsidRDefault="005D3A5E">
            <w:pPr>
              <w:pStyle w:val="TableParagraph"/>
              <w:ind w:left="109"/>
            </w:pPr>
            <w:r>
              <w:t>Application/Interview</w:t>
            </w:r>
          </w:p>
          <w:p w14:paraId="40271E4A" w14:textId="6D46FA6E" w:rsidR="005D3A5E" w:rsidRDefault="005D3A5E">
            <w:pPr>
              <w:pStyle w:val="TableParagraph"/>
              <w:ind w:left="109"/>
            </w:pPr>
          </w:p>
        </w:tc>
      </w:tr>
      <w:tr w:rsidR="009D7984" w14:paraId="3F6E4B95" w14:textId="77777777" w:rsidTr="04CE81CB">
        <w:trPr>
          <w:trHeight w:val="268"/>
        </w:trPr>
        <w:tc>
          <w:tcPr>
            <w:tcW w:w="1373" w:type="dxa"/>
          </w:tcPr>
          <w:p w14:paraId="48C80D9E" w14:textId="12017778" w:rsidR="009D7984" w:rsidRDefault="00555D8C">
            <w:pPr>
              <w:pStyle w:val="TableParagraph"/>
              <w:ind w:left="9"/>
              <w:jc w:val="center"/>
            </w:pPr>
            <w:r>
              <w:t>D</w:t>
            </w:r>
          </w:p>
        </w:tc>
        <w:tc>
          <w:tcPr>
            <w:tcW w:w="7018" w:type="dxa"/>
          </w:tcPr>
          <w:p w14:paraId="6109FC73" w14:textId="77777777" w:rsidR="009D7984" w:rsidRDefault="006F17A8">
            <w:pPr>
              <w:pStyle w:val="TableParagraph"/>
            </w:pPr>
            <w:r w:rsidRPr="04CE81CB">
              <w:t>Experience</w:t>
            </w:r>
            <w:r w:rsidRPr="04CE81CB">
              <w:rPr>
                <w:spacing w:val="-5"/>
              </w:rPr>
              <w:t xml:space="preserve"> </w:t>
            </w:r>
            <w:r w:rsidRPr="04CE81CB">
              <w:t>using</w:t>
            </w:r>
            <w:r w:rsidRPr="04CE81CB">
              <w:rPr>
                <w:spacing w:val="-4"/>
              </w:rPr>
              <w:t xml:space="preserve"> </w:t>
            </w:r>
            <w:r w:rsidRPr="04CE81CB">
              <w:t>databases</w:t>
            </w:r>
            <w:r w:rsidRPr="04CE81CB">
              <w:rPr>
                <w:spacing w:val="-5"/>
              </w:rPr>
              <w:t xml:space="preserve"> </w:t>
            </w:r>
            <w:r w:rsidRPr="04CE81CB">
              <w:t>to</w:t>
            </w:r>
            <w:r w:rsidRPr="04CE81CB">
              <w:rPr>
                <w:spacing w:val="-4"/>
              </w:rPr>
              <w:t xml:space="preserve"> </w:t>
            </w:r>
            <w:r w:rsidRPr="04CE81CB">
              <w:t>record</w:t>
            </w:r>
            <w:r w:rsidRPr="04CE81CB">
              <w:rPr>
                <w:spacing w:val="-4"/>
              </w:rPr>
              <w:t xml:space="preserve"> </w:t>
            </w:r>
            <w:r w:rsidRPr="04CE81CB">
              <w:t>accurate</w:t>
            </w:r>
            <w:r w:rsidRPr="04CE81CB">
              <w:rPr>
                <w:spacing w:val="-5"/>
              </w:rPr>
              <w:t xml:space="preserve"> </w:t>
            </w:r>
            <w:r w:rsidRPr="04CE81CB">
              <w:t>and</w:t>
            </w:r>
            <w:r w:rsidRPr="04CE81CB">
              <w:rPr>
                <w:spacing w:val="-4"/>
              </w:rPr>
              <w:t xml:space="preserve"> </w:t>
            </w:r>
            <w:r w:rsidRPr="04CE81CB">
              <w:t>up-to-date</w:t>
            </w:r>
            <w:r w:rsidRPr="04CE81CB">
              <w:rPr>
                <w:spacing w:val="-5"/>
              </w:rPr>
              <w:t xml:space="preserve"> </w:t>
            </w:r>
            <w:r w:rsidRPr="04CE81CB">
              <w:t>information</w:t>
            </w:r>
          </w:p>
          <w:p w14:paraId="3DBF41BD" w14:textId="77777777" w:rsidR="00772902" w:rsidRDefault="00772902">
            <w:pPr>
              <w:pStyle w:val="TableParagraph"/>
            </w:pPr>
          </w:p>
        </w:tc>
        <w:tc>
          <w:tcPr>
            <w:tcW w:w="2376" w:type="dxa"/>
          </w:tcPr>
          <w:p w14:paraId="6D49B33E" w14:textId="3D00099A" w:rsidR="009D7984" w:rsidRDefault="006F17A8">
            <w:pPr>
              <w:pStyle w:val="TableParagraph"/>
              <w:ind w:left="109"/>
            </w:pPr>
            <w:r>
              <w:t>Application</w:t>
            </w:r>
            <w:r w:rsidR="007D01F0">
              <w:t xml:space="preserve"> /</w:t>
            </w:r>
            <w:r>
              <w:rPr>
                <w:spacing w:val="-6"/>
              </w:rPr>
              <w:t xml:space="preserve"> </w:t>
            </w:r>
            <w:r>
              <w:t>Interview</w:t>
            </w:r>
          </w:p>
        </w:tc>
      </w:tr>
      <w:tr w:rsidR="00195DA5" w14:paraId="63811CDB" w14:textId="77777777" w:rsidTr="04CE81CB">
        <w:trPr>
          <w:trHeight w:val="534"/>
        </w:trPr>
        <w:tc>
          <w:tcPr>
            <w:tcW w:w="1373" w:type="dxa"/>
          </w:tcPr>
          <w:p w14:paraId="3AAD4E33" w14:textId="6B3CE27C" w:rsidR="00195DA5" w:rsidRDefault="00195DA5">
            <w:pPr>
              <w:pStyle w:val="TableParagraph"/>
              <w:spacing w:before="0" w:line="267" w:lineRule="exact"/>
              <w:ind w:left="9"/>
              <w:jc w:val="center"/>
            </w:pPr>
            <w:r>
              <w:t>D</w:t>
            </w:r>
          </w:p>
        </w:tc>
        <w:tc>
          <w:tcPr>
            <w:tcW w:w="7018" w:type="dxa"/>
          </w:tcPr>
          <w:p w14:paraId="259DE095" w14:textId="20117EF3" w:rsidR="00195DA5" w:rsidRPr="04CE81CB" w:rsidRDefault="00B55C34" w:rsidP="00195DA5">
            <w:pPr>
              <w:pStyle w:val="TableParagraph"/>
              <w:spacing w:before="0" w:line="267" w:lineRule="exact"/>
            </w:pPr>
            <w:r>
              <w:t>Experience undertaking projects independently</w:t>
            </w:r>
          </w:p>
        </w:tc>
        <w:tc>
          <w:tcPr>
            <w:tcW w:w="2376" w:type="dxa"/>
          </w:tcPr>
          <w:p w14:paraId="34BD76BE" w14:textId="00730B5A" w:rsidR="00195DA5" w:rsidRDefault="00195DA5">
            <w:pPr>
              <w:pStyle w:val="TableParagraph"/>
              <w:spacing w:before="0" w:line="267" w:lineRule="exact"/>
              <w:ind w:left="109"/>
            </w:pPr>
            <w:r>
              <w:t>Application /</w:t>
            </w:r>
            <w:r>
              <w:rPr>
                <w:spacing w:val="-6"/>
              </w:rPr>
              <w:t xml:space="preserve"> </w:t>
            </w:r>
            <w:r>
              <w:t>Interview</w:t>
            </w:r>
          </w:p>
        </w:tc>
      </w:tr>
      <w:tr w:rsidR="009D7984" w14:paraId="7BF6134F" w14:textId="77777777" w:rsidTr="04CE81CB">
        <w:trPr>
          <w:trHeight w:val="534"/>
        </w:trPr>
        <w:tc>
          <w:tcPr>
            <w:tcW w:w="1373" w:type="dxa"/>
          </w:tcPr>
          <w:p w14:paraId="36CD9F3E" w14:textId="77777777" w:rsidR="009D7984" w:rsidRDefault="006F17A8">
            <w:pPr>
              <w:pStyle w:val="TableParagraph"/>
              <w:spacing w:before="0" w:line="267" w:lineRule="exact"/>
              <w:ind w:left="9"/>
              <w:jc w:val="center"/>
            </w:pPr>
            <w:r>
              <w:t>D</w:t>
            </w:r>
          </w:p>
        </w:tc>
        <w:tc>
          <w:tcPr>
            <w:tcW w:w="7018" w:type="dxa"/>
          </w:tcPr>
          <w:p w14:paraId="43552501" w14:textId="77777777" w:rsidR="007E7EC4" w:rsidRDefault="007E7EC4" w:rsidP="007E7EC4">
            <w:pPr>
              <w:pStyle w:val="TableParagraph"/>
            </w:pPr>
            <w:r w:rsidRPr="04CE81CB">
              <w:t>Experience</w:t>
            </w:r>
            <w:r w:rsidRPr="04CE81CB">
              <w:rPr>
                <w:spacing w:val="-5"/>
              </w:rPr>
              <w:t xml:space="preserve"> </w:t>
            </w:r>
            <w:r w:rsidRPr="04CE81CB">
              <w:t>working</w:t>
            </w:r>
            <w:r w:rsidRPr="04CE81CB">
              <w:rPr>
                <w:spacing w:val="-4"/>
              </w:rPr>
              <w:t xml:space="preserve"> </w:t>
            </w:r>
            <w:r w:rsidRPr="04CE81CB">
              <w:t>in</w:t>
            </w:r>
            <w:r w:rsidRPr="04CE81CB">
              <w:rPr>
                <w:spacing w:val="-5"/>
              </w:rPr>
              <w:t xml:space="preserve"> </w:t>
            </w:r>
            <w:r w:rsidRPr="04CE81CB">
              <w:t>a</w:t>
            </w:r>
            <w:r w:rsidRPr="04CE81CB">
              <w:rPr>
                <w:spacing w:val="-3"/>
              </w:rPr>
              <w:t xml:space="preserve"> </w:t>
            </w:r>
            <w:r w:rsidRPr="04CE81CB">
              <w:t>charitable</w:t>
            </w:r>
            <w:r w:rsidRPr="04CE81CB">
              <w:rPr>
                <w:spacing w:val="-5"/>
              </w:rPr>
              <w:t xml:space="preserve"> </w:t>
            </w:r>
            <w:r w:rsidRPr="04CE81CB">
              <w:t>organisation</w:t>
            </w:r>
          </w:p>
          <w:p w14:paraId="3044A420" w14:textId="34E9CC79" w:rsidR="009D7984" w:rsidRDefault="009D7984">
            <w:pPr>
              <w:pStyle w:val="TableParagraph"/>
              <w:spacing w:before="0"/>
            </w:pPr>
          </w:p>
        </w:tc>
        <w:tc>
          <w:tcPr>
            <w:tcW w:w="2376" w:type="dxa"/>
          </w:tcPr>
          <w:p w14:paraId="54592BE7" w14:textId="2468ED33" w:rsidR="009D7984" w:rsidRDefault="006F17A8">
            <w:pPr>
              <w:pStyle w:val="TableParagraph"/>
              <w:spacing w:before="0" w:line="267" w:lineRule="exact"/>
              <w:ind w:left="109"/>
            </w:pPr>
            <w:r>
              <w:t>Application</w:t>
            </w:r>
            <w:r w:rsidR="007D01F0">
              <w:t xml:space="preserve"> /</w:t>
            </w:r>
            <w:r>
              <w:rPr>
                <w:spacing w:val="-6"/>
              </w:rPr>
              <w:t xml:space="preserve"> </w:t>
            </w:r>
            <w:r>
              <w:t>Interview</w:t>
            </w:r>
          </w:p>
        </w:tc>
      </w:tr>
      <w:tr w:rsidR="00772902" w14:paraId="0FBE3E1C" w14:textId="77777777" w:rsidTr="04CE81CB">
        <w:trPr>
          <w:trHeight w:val="268"/>
        </w:trPr>
        <w:tc>
          <w:tcPr>
            <w:tcW w:w="1373" w:type="dxa"/>
          </w:tcPr>
          <w:p w14:paraId="2A4FA819" w14:textId="77777777" w:rsidR="00772902" w:rsidRDefault="00772902" w:rsidP="00772902">
            <w:pPr>
              <w:pStyle w:val="TableParagraph"/>
              <w:ind w:left="9"/>
              <w:jc w:val="center"/>
            </w:pPr>
            <w:r>
              <w:t>D</w:t>
            </w:r>
          </w:p>
        </w:tc>
        <w:tc>
          <w:tcPr>
            <w:tcW w:w="7018" w:type="dxa"/>
          </w:tcPr>
          <w:p w14:paraId="0F4378CF" w14:textId="69E05211" w:rsidR="00772902" w:rsidRDefault="007E7EC4" w:rsidP="00B456B9">
            <w:pPr>
              <w:pStyle w:val="TableParagraph"/>
            </w:pPr>
            <w:r>
              <w:t xml:space="preserve">Understanding of Gift </w:t>
            </w:r>
            <w:r w:rsidR="004D4ED9">
              <w:t>A</w:t>
            </w:r>
            <w:r>
              <w:t>id and General Dat</w:t>
            </w:r>
            <w:r w:rsidR="00B456B9">
              <w:t>a</w:t>
            </w:r>
            <w:r>
              <w:t xml:space="preserve"> Protection Regulation</w:t>
            </w:r>
          </w:p>
          <w:p w14:paraId="4CF09E39" w14:textId="7AFB29A1" w:rsidR="007E7EC4" w:rsidRDefault="007E7EC4" w:rsidP="00772902">
            <w:pPr>
              <w:pStyle w:val="TableParagraph"/>
            </w:pPr>
          </w:p>
        </w:tc>
        <w:tc>
          <w:tcPr>
            <w:tcW w:w="2376" w:type="dxa"/>
          </w:tcPr>
          <w:p w14:paraId="45F2D410" w14:textId="4FA307F0" w:rsidR="00772902" w:rsidRDefault="00772902" w:rsidP="00772902">
            <w:pPr>
              <w:pStyle w:val="TableParagraph"/>
              <w:ind w:left="109"/>
            </w:pPr>
            <w:r>
              <w:t>Application</w:t>
            </w:r>
            <w:r w:rsidR="007D01F0">
              <w:t xml:space="preserve"> /</w:t>
            </w:r>
            <w:r>
              <w:rPr>
                <w:spacing w:val="-6"/>
              </w:rPr>
              <w:t xml:space="preserve"> </w:t>
            </w:r>
            <w:r>
              <w:t>Interview</w:t>
            </w:r>
          </w:p>
        </w:tc>
      </w:tr>
      <w:tr w:rsidR="00772902" w14:paraId="0DC379BC" w14:textId="77777777" w:rsidTr="04CE81CB">
        <w:trPr>
          <w:trHeight w:val="542"/>
        </w:trPr>
        <w:tc>
          <w:tcPr>
            <w:tcW w:w="1373" w:type="dxa"/>
          </w:tcPr>
          <w:p w14:paraId="106178EA" w14:textId="77777777" w:rsidR="00772902" w:rsidRDefault="00772902" w:rsidP="00772902">
            <w:pPr>
              <w:pStyle w:val="TableParagraph"/>
              <w:spacing w:line="240" w:lineRule="auto"/>
              <w:ind w:left="9"/>
              <w:jc w:val="center"/>
            </w:pPr>
            <w:r>
              <w:t>D</w:t>
            </w:r>
          </w:p>
        </w:tc>
        <w:tc>
          <w:tcPr>
            <w:tcW w:w="7018" w:type="dxa"/>
          </w:tcPr>
          <w:p w14:paraId="06685A17" w14:textId="61BC9BDC" w:rsidR="00772902" w:rsidRDefault="00D83DD7" w:rsidP="00772902">
            <w:pPr>
              <w:pStyle w:val="TableParagraph"/>
              <w:spacing w:line="240" w:lineRule="auto"/>
            </w:pPr>
            <w:r>
              <w:t>Understanding of the principle of good supporter care and experience in being able to converse with a variety of people in different situations</w:t>
            </w:r>
          </w:p>
        </w:tc>
        <w:tc>
          <w:tcPr>
            <w:tcW w:w="2376" w:type="dxa"/>
          </w:tcPr>
          <w:p w14:paraId="6C54D6DB" w14:textId="32552FA7" w:rsidR="00772902" w:rsidRDefault="00772902" w:rsidP="00772902">
            <w:pPr>
              <w:pStyle w:val="TableParagraph"/>
              <w:spacing w:line="240" w:lineRule="auto"/>
              <w:ind w:left="109"/>
            </w:pPr>
            <w:r>
              <w:t>Application</w:t>
            </w:r>
            <w:r w:rsidR="007D01F0">
              <w:t xml:space="preserve"> /</w:t>
            </w:r>
            <w:r>
              <w:rPr>
                <w:spacing w:val="-6"/>
              </w:rPr>
              <w:t xml:space="preserve"> </w:t>
            </w:r>
            <w:r>
              <w:t>Interview</w:t>
            </w:r>
          </w:p>
        </w:tc>
      </w:tr>
    </w:tbl>
    <w:p w14:paraId="17B61E16" w14:textId="77777777" w:rsidR="00706028" w:rsidRDefault="00706028" w:rsidP="00706028">
      <w:pPr>
        <w:pStyle w:val="BodyText"/>
        <w:rPr>
          <w:sz w:val="26"/>
        </w:rPr>
      </w:pPr>
    </w:p>
    <w:p w14:paraId="3B389E5E" w14:textId="40ACDD73" w:rsidR="009D7984" w:rsidRDefault="006F17A8" w:rsidP="00706028">
      <w:pPr>
        <w:pStyle w:val="BodyText"/>
        <w:rPr>
          <w:b/>
          <w:color w:val="1F497D"/>
        </w:rPr>
      </w:pPr>
      <w:r>
        <w:rPr>
          <w:b/>
          <w:color w:val="1F497D"/>
        </w:rPr>
        <w:t>Skills</w:t>
      </w:r>
      <w:r>
        <w:rPr>
          <w:b/>
          <w:color w:val="1F497D"/>
          <w:spacing w:val="-4"/>
        </w:rPr>
        <w:t xml:space="preserve"> </w:t>
      </w:r>
      <w:r>
        <w:rPr>
          <w:b/>
          <w:color w:val="1F497D"/>
        </w:rPr>
        <w:t>and</w:t>
      </w:r>
      <w:r>
        <w:rPr>
          <w:b/>
          <w:color w:val="1F497D"/>
          <w:spacing w:val="-4"/>
        </w:rPr>
        <w:t xml:space="preserve"> </w:t>
      </w:r>
      <w:r>
        <w:rPr>
          <w:b/>
          <w:color w:val="1F497D"/>
        </w:rPr>
        <w:t>abilities</w:t>
      </w:r>
    </w:p>
    <w:p w14:paraId="5D05D8FF" w14:textId="77777777" w:rsidR="00706028" w:rsidRPr="00706028" w:rsidRDefault="00706028" w:rsidP="00706028">
      <w:pPr>
        <w:pStyle w:val="BodyText"/>
        <w:rPr>
          <w:sz w:val="26"/>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2"/>
        <w:gridCol w:w="7095"/>
        <w:gridCol w:w="2434"/>
      </w:tblGrid>
      <w:tr w:rsidR="009D7984" w14:paraId="3AD20630" w14:textId="77777777" w:rsidTr="04CE81CB">
        <w:trPr>
          <w:trHeight w:val="273"/>
        </w:trPr>
        <w:tc>
          <w:tcPr>
            <w:tcW w:w="1402" w:type="dxa"/>
          </w:tcPr>
          <w:p w14:paraId="062051CC" w14:textId="77777777" w:rsidR="009D7984" w:rsidRDefault="006F17A8">
            <w:pPr>
              <w:pStyle w:val="TableParagraph"/>
              <w:spacing w:before="6"/>
              <w:ind w:left="151" w:right="142"/>
              <w:jc w:val="center"/>
              <w:rPr>
                <w:b/>
              </w:rPr>
            </w:pPr>
            <w:r>
              <w:rPr>
                <w:b/>
              </w:rPr>
              <w:t>Importance</w:t>
            </w:r>
          </w:p>
        </w:tc>
        <w:tc>
          <w:tcPr>
            <w:tcW w:w="7095" w:type="dxa"/>
          </w:tcPr>
          <w:p w14:paraId="20EEA3D4" w14:textId="77777777" w:rsidR="009D7984" w:rsidRDefault="006F17A8">
            <w:pPr>
              <w:pStyle w:val="TableParagraph"/>
              <w:spacing w:before="6"/>
              <w:rPr>
                <w:b/>
              </w:rPr>
            </w:pPr>
            <w:r>
              <w:rPr>
                <w:b/>
              </w:rPr>
              <w:t>Criteria</w:t>
            </w:r>
          </w:p>
        </w:tc>
        <w:tc>
          <w:tcPr>
            <w:tcW w:w="2434" w:type="dxa"/>
          </w:tcPr>
          <w:p w14:paraId="7E0FAFA3" w14:textId="77777777" w:rsidR="009D7984" w:rsidRDefault="006F17A8">
            <w:pPr>
              <w:pStyle w:val="TableParagraph"/>
              <w:spacing w:before="6"/>
              <w:ind w:left="104"/>
              <w:rPr>
                <w:b/>
              </w:rPr>
            </w:pPr>
            <w:r>
              <w:rPr>
                <w:b/>
              </w:rPr>
              <w:t>Assessment</w:t>
            </w:r>
          </w:p>
        </w:tc>
      </w:tr>
      <w:tr w:rsidR="009D7984" w14:paraId="6D327A77" w14:textId="77777777" w:rsidTr="04CE81CB">
        <w:trPr>
          <w:trHeight w:val="532"/>
        </w:trPr>
        <w:tc>
          <w:tcPr>
            <w:tcW w:w="1402" w:type="dxa"/>
          </w:tcPr>
          <w:p w14:paraId="26443096" w14:textId="77777777" w:rsidR="009D7984" w:rsidRDefault="006F17A8">
            <w:pPr>
              <w:pStyle w:val="TableParagraph"/>
              <w:spacing w:line="240" w:lineRule="auto"/>
              <w:ind w:left="9"/>
              <w:jc w:val="center"/>
            </w:pPr>
            <w:r>
              <w:t>E</w:t>
            </w:r>
          </w:p>
        </w:tc>
        <w:tc>
          <w:tcPr>
            <w:tcW w:w="7095" w:type="dxa"/>
          </w:tcPr>
          <w:p w14:paraId="2108B978" w14:textId="37019330" w:rsidR="00827CC7" w:rsidRDefault="006F17A8" w:rsidP="000E564A">
            <w:pPr>
              <w:pStyle w:val="TableParagraph"/>
              <w:spacing w:before="0" w:line="264" w:lineRule="exact"/>
              <w:ind w:right="628"/>
            </w:pPr>
            <w:r w:rsidRPr="04CE81CB">
              <w:t>Excellent organisational and time-management skills</w:t>
            </w:r>
          </w:p>
        </w:tc>
        <w:tc>
          <w:tcPr>
            <w:tcW w:w="2434" w:type="dxa"/>
          </w:tcPr>
          <w:p w14:paraId="66BFF54D" w14:textId="1AE13A2B" w:rsidR="009D7984" w:rsidRDefault="006F17A8">
            <w:pPr>
              <w:pStyle w:val="TableParagraph"/>
              <w:spacing w:line="240" w:lineRule="auto"/>
              <w:ind w:left="104"/>
            </w:pPr>
            <w:r>
              <w:t>Application</w:t>
            </w:r>
            <w:r w:rsidR="00E234E8">
              <w:t xml:space="preserve"> / Interview</w:t>
            </w:r>
          </w:p>
        </w:tc>
      </w:tr>
      <w:tr w:rsidR="007A0CF4" w14:paraId="4E28FC97" w14:textId="77777777" w:rsidTr="04CE81CB">
        <w:trPr>
          <w:trHeight w:val="537"/>
        </w:trPr>
        <w:tc>
          <w:tcPr>
            <w:tcW w:w="1402" w:type="dxa"/>
          </w:tcPr>
          <w:p w14:paraId="3DDE4D25" w14:textId="156F01FA" w:rsidR="007A0CF4" w:rsidRDefault="007A0CF4">
            <w:pPr>
              <w:pStyle w:val="TableParagraph"/>
              <w:spacing w:line="240" w:lineRule="auto"/>
              <w:ind w:left="9"/>
              <w:jc w:val="center"/>
            </w:pPr>
            <w:r>
              <w:t>E</w:t>
            </w:r>
          </w:p>
        </w:tc>
        <w:tc>
          <w:tcPr>
            <w:tcW w:w="7095" w:type="dxa"/>
          </w:tcPr>
          <w:p w14:paraId="144257FD" w14:textId="3C775D42" w:rsidR="007A0CF4" w:rsidRPr="04CE81CB" w:rsidRDefault="007A0CF4" w:rsidP="006D6D28">
            <w:pPr>
              <w:pStyle w:val="TableParagraph"/>
              <w:spacing w:before="0" w:line="270" w:lineRule="atLeast"/>
              <w:ind w:right="400"/>
            </w:pPr>
            <w:r>
              <w:t>Strong administrative skills</w:t>
            </w:r>
          </w:p>
        </w:tc>
        <w:tc>
          <w:tcPr>
            <w:tcW w:w="2434" w:type="dxa"/>
          </w:tcPr>
          <w:p w14:paraId="50364CB1" w14:textId="43E08BBA" w:rsidR="007A0CF4" w:rsidRDefault="007A0CF4">
            <w:pPr>
              <w:pStyle w:val="TableParagraph"/>
              <w:spacing w:line="240" w:lineRule="auto"/>
              <w:ind w:left="104"/>
            </w:pPr>
            <w:r>
              <w:t>Application/ Interview</w:t>
            </w:r>
          </w:p>
        </w:tc>
      </w:tr>
      <w:tr w:rsidR="009D7984" w14:paraId="69CF2783" w14:textId="77777777" w:rsidTr="04CE81CB">
        <w:trPr>
          <w:trHeight w:val="537"/>
        </w:trPr>
        <w:tc>
          <w:tcPr>
            <w:tcW w:w="1402" w:type="dxa"/>
          </w:tcPr>
          <w:p w14:paraId="72B6908D" w14:textId="77777777" w:rsidR="009D7984" w:rsidRDefault="006F17A8">
            <w:pPr>
              <w:pStyle w:val="TableParagraph"/>
              <w:spacing w:line="240" w:lineRule="auto"/>
              <w:ind w:left="9"/>
              <w:jc w:val="center"/>
            </w:pPr>
            <w:r>
              <w:t>E</w:t>
            </w:r>
          </w:p>
        </w:tc>
        <w:tc>
          <w:tcPr>
            <w:tcW w:w="7095" w:type="dxa"/>
          </w:tcPr>
          <w:p w14:paraId="60D474B8" w14:textId="59ECEA55" w:rsidR="00827CC7" w:rsidRDefault="006F17A8" w:rsidP="006D6D28">
            <w:pPr>
              <w:pStyle w:val="TableParagraph"/>
              <w:spacing w:before="0" w:line="270" w:lineRule="atLeast"/>
              <w:ind w:right="400"/>
            </w:pPr>
            <w:r w:rsidRPr="04CE81CB">
              <w:t>An approach t</w:t>
            </w:r>
            <w:r w:rsidR="00904F69" w:rsidRPr="04CE81CB">
              <w:t>hat</w:t>
            </w:r>
            <w:r w:rsidRPr="04CE81CB">
              <w:t xml:space="preserve"> mirror</w:t>
            </w:r>
            <w:r w:rsidR="00904F69" w:rsidRPr="04CE81CB">
              <w:t>s</w:t>
            </w:r>
            <w:r w:rsidRPr="04CE81CB">
              <w:t xml:space="preserve"> our values: supportive, professional, </w:t>
            </w:r>
            <w:r w:rsidR="00DC2B63" w:rsidRPr="04CE81CB">
              <w:t xml:space="preserve">collaborative, </w:t>
            </w:r>
            <w:r w:rsidRPr="04CE81CB">
              <w:t>creative</w:t>
            </w:r>
            <w:r w:rsidRPr="04CE81CB">
              <w:rPr>
                <w:spacing w:val="-2"/>
              </w:rPr>
              <w:t xml:space="preserve"> </w:t>
            </w:r>
            <w:r w:rsidRPr="04CE81CB">
              <w:t>and</w:t>
            </w:r>
            <w:r w:rsidRPr="04CE81CB">
              <w:rPr>
                <w:spacing w:val="-1"/>
              </w:rPr>
              <w:t xml:space="preserve"> </w:t>
            </w:r>
            <w:r w:rsidRPr="04CE81CB">
              <w:t>confident</w:t>
            </w:r>
          </w:p>
        </w:tc>
        <w:tc>
          <w:tcPr>
            <w:tcW w:w="2434" w:type="dxa"/>
          </w:tcPr>
          <w:p w14:paraId="518EAEA7" w14:textId="07572160" w:rsidR="009D7984" w:rsidRDefault="006F17A8">
            <w:pPr>
              <w:pStyle w:val="TableParagraph"/>
              <w:spacing w:line="240" w:lineRule="auto"/>
              <w:ind w:left="104"/>
            </w:pPr>
            <w:r>
              <w:t>Application</w:t>
            </w:r>
            <w:r w:rsidR="007D01F0">
              <w:t xml:space="preserve"> /</w:t>
            </w:r>
            <w:r>
              <w:rPr>
                <w:spacing w:val="-6"/>
              </w:rPr>
              <w:t xml:space="preserve"> </w:t>
            </w:r>
            <w:r>
              <w:t>Interview</w:t>
            </w:r>
          </w:p>
        </w:tc>
      </w:tr>
      <w:tr w:rsidR="009D7984" w14:paraId="7652F597" w14:textId="77777777" w:rsidTr="04CE81CB">
        <w:trPr>
          <w:trHeight w:val="265"/>
        </w:trPr>
        <w:tc>
          <w:tcPr>
            <w:tcW w:w="1402" w:type="dxa"/>
          </w:tcPr>
          <w:p w14:paraId="4B2BCD8B" w14:textId="77777777" w:rsidR="009D7984" w:rsidRDefault="006F17A8">
            <w:pPr>
              <w:pStyle w:val="TableParagraph"/>
              <w:spacing w:before="0" w:line="246" w:lineRule="exact"/>
              <w:ind w:left="9"/>
              <w:jc w:val="center"/>
            </w:pPr>
            <w:r>
              <w:t>E</w:t>
            </w:r>
          </w:p>
        </w:tc>
        <w:tc>
          <w:tcPr>
            <w:tcW w:w="7095" w:type="dxa"/>
          </w:tcPr>
          <w:p w14:paraId="37C26F8A" w14:textId="77777777" w:rsidR="009D7984" w:rsidRDefault="006F17A8">
            <w:pPr>
              <w:pStyle w:val="TableParagraph"/>
              <w:spacing w:before="0" w:line="246" w:lineRule="exact"/>
            </w:pPr>
            <w:r>
              <w:t>Excellent</w:t>
            </w:r>
            <w:r>
              <w:rPr>
                <w:spacing w:val="-4"/>
              </w:rPr>
              <w:t xml:space="preserve"> </w:t>
            </w:r>
            <w:r>
              <w:t>IT</w:t>
            </w:r>
            <w:r>
              <w:rPr>
                <w:spacing w:val="-3"/>
              </w:rPr>
              <w:t xml:space="preserve"> </w:t>
            </w:r>
            <w:r>
              <w:t>skills;</w:t>
            </w:r>
            <w:r>
              <w:rPr>
                <w:spacing w:val="-4"/>
              </w:rPr>
              <w:t xml:space="preserve"> </w:t>
            </w:r>
            <w:r>
              <w:t>confident</w:t>
            </w:r>
            <w:r>
              <w:rPr>
                <w:spacing w:val="-3"/>
              </w:rPr>
              <w:t xml:space="preserve"> </w:t>
            </w:r>
            <w:r>
              <w:t>in</w:t>
            </w:r>
            <w:r>
              <w:rPr>
                <w:spacing w:val="-4"/>
              </w:rPr>
              <w:t xml:space="preserve"> </w:t>
            </w:r>
            <w:r>
              <w:t>the</w:t>
            </w:r>
            <w:r>
              <w:rPr>
                <w:spacing w:val="-3"/>
              </w:rPr>
              <w:t xml:space="preserve"> </w:t>
            </w:r>
            <w:r>
              <w:t>use</w:t>
            </w:r>
            <w:r>
              <w:rPr>
                <w:spacing w:val="-4"/>
              </w:rPr>
              <w:t xml:space="preserve"> </w:t>
            </w:r>
            <w:r>
              <w:t>of</w:t>
            </w:r>
            <w:r>
              <w:rPr>
                <w:spacing w:val="-3"/>
              </w:rPr>
              <w:t xml:space="preserve"> </w:t>
            </w:r>
            <w:r>
              <w:t>Microsoft</w:t>
            </w:r>
            <w:r>
              <w:rPr>
                <w:spacing w:val="-4"/>
              </w:rPr>
              <w:t xml:space="preserve"> </w:t>
            </w:r>
            <w:r>
              <w:t>Office,</w:t>
            </w:r>
            <w:r>
              <w:rPr>
                <w:spacing w:val="-3"/>
              </w:rPr>
              <w:t xml:space="preserve"> </w:t>
            </w:r>
            <w:r>
              <w:t>CRM</w:t>
            </w:r>
            <w:r>
              <w:rPr>
                <w:spacing w:val="-4"/>
              </w:rPr>
              <w:t xml:space="preserve"> </w:t>
            </w:r>
            <w:r>
              <w:t>databases</w:t>
            </w:r>
          </w:p>
          <w:p w14:paraId="6A79181F" w14:textId="77777777" w:rsidR="00827CC7" w:rsidRDefault="00827CC7">
            <w:pPr>
              <w:pStyle w:val="TableParagraph"/>
              <w:spacing w:before="0" w:line="246" w:lineRule="exact"/>
            </w:pPr>
          </w:p>
        </w:tc>
        <w:tc>
          <w:tcPr>
            <w:tcW w:w="2434" w:type="dxa"/>
          </w:tcPr>
          <w:p w14:paraId="429F5A2B" w14:textId="73CA41FD" w:rsidR="009D7984" w:rsidRDefault="006F17A8">
            <w:pPr>
              <w:pStyle w:val="TableParagraph"/>
              <w:spacing w:before="0" w:line="246" w:lineRule="exact"/>
              <w:ind w:left="104"/>
            </w:pPr>
            <w:r>
              <w:t>Application</w:t>
            </w:r>
            <w:r w:rsidR="007D01F0">
              <w:t xml:space="preserve"> </w:t>
            </w:r>
            <w:r w:rsidR="00A427AE">
              <w:t>/</w:t>
            </w:r>
            <w:r>
              <w:rPr>
                <w:spacing w:val="-6"/>
              </w:rPr>
              <w:t xml:space="preserve"> </w:t>
            </w:r>
            <w:r>
              <w:t>Interview</w:t>
            </w:r>
          </w:p>
        </w:tc>
      </w:tr>
      <w:tr w:rsidR="009D7984" w14:paraId="4E1DCA2E" w14:textId="77777777" w:rsidTr="04CE81CB">
        <w:trPr>
          <w:trHeight w:val="663"/>
        </w:trPr>
        <w:tc>
          <w:tcPr>
            <w:tcW w:w="1402" w:type="dxa"/>
          </w:tcPr>
          <w:p w14:paraId="67A4971E" w14:textId="77777777" w:rsidR="009D7984" w:rsidRDefault="006F17A8">
            <w:pPr>
              <w:pStyle w:val="TableParagraph"/>
              <w:spacing w:line="240" w:lineRule="auto"/>
              <w:ind w:left="9"/>
              <w:jc w:val="center"/>
            </w:pPr>
            <w:r>
              <w:t>E</w:t>
            </w:r>
          </w:p>
        </w:tc>
        <w:tc>
          <w:tcPr>
            <w:tcW w:w="7095" w:type="dxa"/>
          </w:tcPr>
          <w:p w14:paraId="30463E14" w14:textId="44BD510D" w:rsidR="00827CC7" w:rsidRDefault="006F17A8" w:rsidP="00371C19">
            <w:pPr>
              <w:pStyle w:val="TableParagraph"/>
              <w:spacing w:before="0" w:line="270" w:lineRule="atLeast"/>
              <w:ind w:right="224"/>
            </w:pPr>
            <w:r>
              <w:t>Ability to work as part of a flexible team and to contribute to the group and</w:t>
            </w:r>
            <w:r>
              <w:rPr>
                <w:spacing w:val="-47"/>
              </w:rPr>
              <w:t xml:space="preserve"> </w:t>
            </w:r>
            <w:r>
              <w:t>individual</w:t>
            </w:r>
            <w:r>
              <w:rPr>
                <w:spacing w:val="-2"/>
              </w:rPr>
              <w:t xml:space="preserve"> </w:t>
            </w:r>
            <w:r>
              <w:t>targets</w:t>
            </w:r>
          </w:p>
        </w:tc>
        <w:tc>
          <w:tcPr>
            <w:tcW w:w="2434" w:type="dxa"/>
          </w:tcPr>
          <w:p w14:paraId="11C8597D" w14:textId="5B852C92" w:rsidR="009D7984" w:rsidRDefault="006F17A8">
            <w:pPr>
              <w:pStyle w:val="TableParagraph"/>
              <w:spacing w:line="240" w:lineRule="auto"/>
              <w:ind w:left="104"/>
            </w:pPr>
            <w:r>
              <w:t>Application</w:t>
            </w:r>
            <w:r w:rsidR="00A427AE">
              <w:t xml:space="preserve"> /</w:t>
            </w:r>
            <w:r>
              <w:rPr>
                <w:spacing w:val="-6"/>
              </w:rPr>
              <w:t xml:space="preserve"> </w:t>
            </w:r>
            <w:r>
              <w:t>Interview</w:t>
            </w:r>
          </w:p>
        </w:tc>
      </w:tr>
      <w:tr w:rsidR="009D7984" w14:paraId="43183B05" w14:textId="77777777" w:rsidTr="04CE81CB">
        <w:trPr>
          <w:trHeight w:val="265"/>
        </w:trPr>
        <w:tc>
          <w:tcPr>
            <w:tcW w:w="1402" w:type="dxa"/>
          </w:tcPr>
          <w:p w14:paraId="67E22245" w14:textId="77777777" w:rsidR="009D7984" w:rsidRDefault="006F17A8">
            <w:pPr>
              <w:pStyle w:val="TableParagraph"/>
              <w:spacing w:before="0" w:line="246" w:lineRule="exact"/>
              <w:ind w:left="9"/>
              <w:jc w:val="center"/>
            </w:pPr>
            <w:r>
              <w:t>E</w:t>
            </w:r>
          </w:p>
        </w:tc>
        <w:tc>
          <w:tcPr>
            <w:tcW w:w="7095" w:type="dxa"/>
          </w:tcPr>
          <w:p w14:paraId="4F55A76A" w14:textId="036CD519" w:rsidR="00371C19" w:rsidRDefault="006F17A8">
            <w:pPr>
              <w:pStyle w:val="TableParagraph"/>
              <w:spacing w:before="0" w:line="246" w:lineRule="exact"/>
            </w:pPr>
            <w:r>
              <w:t>Self-motivated</w:t>
            </w:r>
            <w:r>
              <w:rPr>
                <w:spacing w:val="-4"/>
              </w:rPr>
              <w:t xml:space="preserve"> </w:t>
            </w:r>
            <w:r>
              <w:t>and</w:t>
            </w:r>
            <w:r>
              <w:rPr>
                <w:spacing w:val="-4"/>
              </w:rPr>
              <w:t xml:space="preserve"> </w:t>
            </w:r>
            <w:r>
              <w:t>able</w:t>
            </w:r>
            <w:r>
              <w:rPr>
                <w:spacing w:val="-4"/>
              </w:rPr>
              <w:t xml:space="preserve"> </w:t>
            </w:r>
            <w:r>
              <w:t>to</w:t>
            </w:r>
            <w:r>
              <w:rPr>
                <w:spacing w:val="-4"/>
              </w:rPr>
              <w:t xml:space="preserve"> </w:t>
            </w:r>
            <w:r>
              <w:t>use</w:t>
            </w:r>
            <w:r>
              <w:rPr>
                <w:spacing w:val="-3"/>
              </w:rPr>
              <w:t xml:space="preserve"> </w:t>
            </w:r>
            <w:r>
              <w:t>initiative</w:t>
            </w:r>
          </w:p>
          <w:p w14:paraId="6949AFEB" w14:textId="77777777" w:rsidR="00827CC7" w:rsidRDefault="00827CC7" w:rsidP="00371C19">
            <w:pPr>
              <w:pStyle w:val="TableParagraph"/>
              <w:spacing w:before="0" w:line="246" w:lineRule="exact"/>
            </w:pPr>
          </w:p>
        </w:tc>
        <w:tc>
          <w:tcPr>
            <w:tcW w:w="2434" w:type="dxa"/>
          </w:tcPr>
          <w:p w14:paraId="4AEEB811" w14:textId="5CC801A7" w:rsidR="009D7984" w:rsidRDefault="006F17A8">
            <w:pPr>
              <w:pStyle w:val="TableParagraph"/>
              <w:spacing w:before="0" w:line="246" w:lineRule="exact"/>
              <w:ind w:left="104"/>
            </w:pPr>
            <w:r>
              <w:t>Application</w:t>
            </w:r>
            <w:r w:rsidR="00A427AE">
              <w:t xml:space="preserve"> /</w:t>
            </w:r>
            <w:r>
              <w:rPr>
                <w:spacing w:val="-6"/>
              </w:rPr>
              <w:t xml:space="preserve"> </w:t>
            </w:r>
            <w:r>
              <w:t>Interview</w:t>
            </w:r>
          </w:p>
        </w:tc>
      </w:tr>
      <w:tr w:rsidR="009D7984" w14:paraId="4170E534" w14:textId="77777777" w:rsidTr="04CE81CB">
        <w:trPr>
          <w:trHeight w:val="268"/>
        </w:trPr>
        <w:tc>
          <w:tcPr>
            <w:tcW w:w="1402" w:type="dxa"/>
          </w:tcPr>
          <w:p w14:paraId="139CF64D" w14:textId="77777777" w:rsidR="009D7984" w:rsidRDefault="006F17A8">
            <w:pPr>
              <w:pStyle w:val="TableParagraph"/>
              <w:ind w:left="9"/>
              <w:jc w:val="center"/>
            </w:pPr>
            <w:r>
              <w:t>E</w:t>
            </w:r>
          </w:p>
        </w:tc>
        <w:tc>
          <w:tcPr>
            <w:tcW w:w="7095" w:type="dxa"/>
          </w:tcPr>
          <w:p w14:paraId="1CE2048C" w14:textId="548B3454" w:rsidR="009D7984" w:rsidRDefault="006F17A8">
            <w:pPr>
              <w:pStyle w:val="TableParagraph"/>
            </w:pPr>
            <w:r>
              <w:t>Commitment</w:t>
            </w:r>
            <w:r>
              <w:rPr>
                <w:spacing w:val="-5"/>
              </w:rPr>
              <w:t xml:space="preserve"> </w:t>
            </w:r>
            <w:r>
              <w:t>to</w:t>
            </w:r>
            <w:r>
              <w:rPr>
                <w:spacing w:val="-5"/>
              </w:rPr>
              <w:t xml:space="preserve"> </w:t>
            </w:r>
            <w:r>
              <w:t>continu</w:t>
            </w:r>
            <w:r w:rsidR="004E046F">
              <w:rPr>
                <w:spacing w:val="-5"/>
              </w:rPr>
              <w:t xml:space="preserve">ous </w:t>
            </w:r>
            <w:r>
              <w:t>professional</w:t>
            </w:r>
            <w:r>
              <w:rPr>
                <w:spacing w:val="-5"/>
              </w:rPr>
              <w:t xml:space="preserve"> </w:t>
            </w:r>
            <w:r>
              <w:t>and</w:t>
            </w:r>
            <w:r>
              <w:rPr>
                <w:spacing w:val="-5"/>
              </w:rPr>
              <w:t xml:space="preserve"> </w:t>
            </w:r>
            <w:r>
              <w:t>personal</w:t>
            </w:r>
            <w:r>
              <w:rPr>
                <w:spacing w:val="-3"/>
              </w:rPr>
              <w:t xml:space="preserve"> </w:t>
            </w:r>
            <w:r>
              <w:t>development</w:t>
            </w:r>
          </w:p>
          <w:p w14:paraId="07A1A664" w14:textId="77777777" w:rsidR="00827CC7" w:rsidRDefault="00827CC7">
            <w:pPr>
              <w:pStyle w:val="TableParagraph"/>
            </w:pPr>
          </w:p>
        </w:tc>
        <w:tc>
          <w:tcPr>
            <w:tcW w:w="2434" w:type="dxa"/>
          </w:tcPr>
          <w:p w14:paraId="5F790991" w14:textId="77777777" w:rsidR="009D7984" w:rsidRDefault="006F17A8">
            <w:pPr>
              <w:pStyle w:val="TableParagraph"/>
              <w:ind w:left="104"/>
            </w:pPr>
            <w:r>
              <w:t>Application</w:t>
            </w:r>
          </w:p>
        </w:tc>
      </w:tr>
    </w:tbl>
    <w:p w14:paraId="7ABFECB1" w14:textId="77777777" w:rsidR="009D7984" w:rsidRDefault="009D7984"/>
    <w:p w14:paraId="62C28E1C" w14:textId="77777777" w:rsidR="00706028" w:rsidRDefault="00706028" w:rsidP="00827CC7">
      <w:pPr>
        <w:spacing w:before="101"/>
        <w:rPr>
          <w:b/>
          <w:color w:val="1F497D"/>
        </w:rPr>
      </w:pPr>
    </w:p>
    <w:p w14:paraId="1761C17B" w14:textId="77777777" w:rsidR="00706028" w:rsidRDefault="00706028" w:rsidP="00827CC7">
      <w:pPr>
        <w:spacing w:before="101"/>
        <w:rPr>
          <w:b/>
          <w:color w:val="1F497D"/>
        </w:rPr>
      </w:pPr>
    </w:p>
    <w:p w14:paraId="1C132967" w14:textId="77777777" w:rsidR="00706028" w:rsidRDefault="00706028" w:rsidP="00827CC7">
      <w:pPr>
        <w:spacing w:before="101"/>
        <w:rPr>
          <w:b/>
          <w:color w:val="1F497D"/>
        </w:rPr>
      </w:pPr>
    </w:p>
    <w:p w14:paraId="6BFCA8BF" w14:textId="77777777" w:rsidR="00706028" w:rsidRDefault="00706028" w:rsidP="00827CC7">
      <w:pPr>
        <w:spacing w:before="101"/>
        <w:rPr>
          <w:b/>
          <w:color w:val="1F497D"/>
        </w:rPr>
      </w:pPr>
    </w:p>
    <w:p w14:paraId="4B6D3544" w14:textId="77777777" w:rsidR="00706028" w:rsidRDefault="00706028" w:rsidP="00827CC7">
      <w:pPr>
        <w:spacing w:before="101"/>
        <w:rPr>
          <w:b/>
          <w:color w:val="1F497D"/>
        </w:rPr>
      </w:pPr>
    </w:p>
    <w:p w14:paraId="43827228" w14:textId="77777777" w:rsidR="00706028" w:rsidRDefault="00706028" w:rsidP="00827CC7">
      <w:pPr>
        <w:spacing w:before="101"/>
        <w:rPr>
          <w:b/>
          <w:color w:val="1F497D"/>
        </w:rPr>
      </w:pPr>
    </w:p>
    <w:p w14:paraId="2EDF213D" w14:textId="37A1568F" w:rsidR="009D7984" w:rsidRDefault="006F17A8" w:rsidP="00827CC7">
      <w:pPr>
        <w:spacing w:before="101"/>
        <w:rPr>
          <w:b/>
        </w:rPr>
      </w:pPr>
      <w:r>
        <w:rPr>
          <w:b/>
          <w:color w:val="1F497D"/>
        </w:rPr>
        <w:lastRenderedPageBreak/>
        <w:t>Other</w:t>
      </w:r>
      <w:r>
        <w:rPr>
          <w:b/>
          <w:color w:val="1F497D"/>
          <w:spacing w:val="-4"/>
        </w:rPr>
        <w:t xml:space="preserve"> </w:t>
      </w:r>
      <w:r>
        <w:rPr>
          <w:b/>
          <w:color w:val="1F497D"/>
        </w:rPr>
        <w:t>requirements</w:t>
      </w:r>
      <w:r>
        <w:rPr>
          <w:b/>
          <w:color w:val="1F497D"/>
          <w:spacing w:val="-3"/>
        </w:rPr>
        <w:t xml:space="preserve"> </w:t>
      </w:r>
      <w:r>
        <w:rPr>
          <w:b/>
          <w:color w:val="1F497D"/>
        </w:rPr>
        <w:t>of</w:t>
      </w:r>
      <w:r>
        <w:rPr>
          <w:b/>
          <w:color w:val="1F497D"/>
          <w:spacing w:val="-2"/>
        </w:rPr>
        <w:t xml:space="preserve"> </w:t>
      </w:r>
      <w:r>
        <w:rPr>
          <w:b/>
          <w:color w:val="1F497D"/>
        </w:rPr>
        <w:t>the</w:t>
      </w:r>
      <w:r>
        <w:rPr>
          <w:b/>
          <w:color w:val="1F497D"/>
          <w:spacing w:val="-3"/>
        </w:rPr>
        <w:t xml:space="preserve"> </w:t>
      </w:r>
      <w:r>
        <w:rPr>
          <w:b/>
          <w:color w:val="1F497D"/>
        </w:rPr>
        <w:t>role</w:t>
      </w:r>
    </w:p>
    <w:p w14:paraId="410AF8E7" w14:textId="77777777" w:rsidR="009D7984" w:rsidRDefault="009D7984">
      <w:pPr>
        <w:pStyle w:val="BodyText"/>
        <w:spacing w:before="11"/>
        <w:rPr>
          <w:b/>
          <w:sz w:val="21"/>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9509"/>
      </w:tblGrid>
      <w:tr w:rsidR="00B75DFE" w14:paraId="4BB0AB5E" w14:textId="77777777" w:rsidTr="00B75DFE">
        <w:trPr>
          <w:trHeight w:val="268"/>
        </w:trPr>
        <w:tc>
          <w:tcPr>
            <w:tcW w:w="1430" w:type="dxa"/>
          </w:tcPr>
          <w:p w14:paraId="5CFB844B" w14:textId="77777777" w:rsidR="00B75DFE" w:rsidRDefault="00B75DFE">
            <w:pPr>
              <w:pStyle w:val="TableParagraph"/>
              <w:ind w:left="167" w:right="154"/>
              <w:jc w:val="center"/>
              <w:rPr>
                <w:b/>
              </w:rPr>
            </w:pPr>
            <w:r>
              <w:rPr>
                <w:b/>
              </w:rPr>
              <w:t>Importance</w:t>
            </w:r>
          </w:p>
        </w:tc>
        <w:tc>
          <w:tcPr>
            <w:tcW w:w="9509" w:type="dxa"/>
          </w:tcPr>
          <w:p w14:paraId="380F0AF0" w14:textId="77777777" w:rsidR="00B75DFE" w:rsidRDefault="00B75DFE">
            <w:pPr>
              <w:pStyle w:val="TableParagraph"/>
              <w:ind w:left="110"/>
              <w:rPr>
                <w:b/>
              </w:rPr>
            </w:pPr>
            <w:r>
              <w:rPr>
                <w:b/>
              </w:rPr>
              <w:t>Criteria</w:t>
            </w:r>
          </w:p>
        </w:tc>
      </w:tr>
      <w:tr w:rsidR="00B75DFE" w14:paraId="32917D16" w14:textId="77777777" w:rsidTr="00B75DFE">
        <w:trPr>
          <w:trHeight w:val="537"/>
        </w:trPr>
        <w:tc>
          <w:tcPr>
            <w:tcW w:w="1430" w:type="dxa"/>
          </w:tcPr>
          <w:p w14:paraId="53AB02A0" w14:textId="77777777" w:rsidR="00B75DFE" w:rsidRDefault="00B75DFE">
            <w:pPr>
              <w:pStyle w:val="TableParagraph"/>
              <w:spacing w:line="240" w:lineRule="auto"/>
              <w:ind w:left="13"/>
              <w:jc w:val="center"/>
            </w:pPr>
            <w:r>
              <w:t>E</w:t>
            </w:r>
          </w:p>
        </w:tc>
        <w:tc>
          <w:tcPr>
            <w:tcW w:w="9509" w:type="dxa"/>
          </w:tcPr>
          <w:p w14:paraId="1E65721F" w14:textId="5C431A24" w:rsidR="00B75DFE" w:rsidRDefault="00B75DFE">
            <w:pPr>
              <w:pStyle w:val="TableParagraph"/>
              <w:spacing w:before="0" w:line="270" w:lineRule="atLeast"/>
              <w:ind w:left="110" w:right="391"/>
            </w:pPr>
            <w:r>
              <w:t>Prepared to travel to events and work outside of normal working hours. TOIL will be provided in most circumstances</w:t>
            </w:r>
          </w:p>
          <w:p w14:paraId="629086EB" w14:textId="77777777" w:rsidR="00B75DFE" w:rsidRDefault="00B75DFE">
            <w:pPr>
              <w:pStyle w:val="TableParagraph"/>
              <w:spacing w:before="0" w:line="270" w:lineRule="atLeast"/>
              <w:ind w:left="110" w:right="391"/>
            </w:pPr>
          </w:p>
        </w:tc>
      </w:tr>
      <w:tr w:rsidR="00B75DFE" w14:paraId="7B62D4C6" w14:textId="77777777" w:rsidTr="00B75DFE">
        <w:trPr>
          <w:trHeight w:val="537"/>
        </w:trPr>
        <w:tc>
          <w:tcPr>
            <w:tcW w:w="1430" w:type="dxa"/>
          </w:tcPr>
          <w:p w14:paraId="355BFF0A" w14:textId="1989AD10" w:rsidR="00B75DFE" w:rsidRPr="00B40936" w:rsidRDefault="00B75DFE">
            <w:pPr>
              <w:pStyle w:val="TableParagraph"/>
              <w:spacing w:line="240" w:lineRule="auto"/>
              <w:ind w:left="13"/>
              <w:jc w:val="center"/>
            </w:pPr>
            <w:r w:rsidRPr="00B40936">
              <w:t>E</w:t>
            </w:r>
          </w:p>
        </w:tc>
        <w:tc>
          <w:tcPr>
            <w:tcW w:w="9509" w:type="dxa"/>
          </w:tcPr>
          <w:p w14:paraId="2C9E52E4" w14:textId="77777777" w:rsidR="00B75DFE" w:rsidRDefault="00B75DFE">
            <w:pPr>
              <w:pStyle w:val="TableParagraph"/>
              <w:spacing w:before="0" w:line="270" w:lineRule="atLeast"/>
              <w:ind w:left="110" w:right="391"/>
            </w:pPr>
            <w:r w:rsidRPr="00B40936">
              <w:t xml:space="preserve">Take responsibility for being up to date with, and adhering to, current policies, procedures and legislation. </w:t>
            </w:r>
          </w:p>
          <w:p w14:paraId="2553EED6" w14:textId="17DFB08C" w:rsidR="00B75DFE" w:rsidRPr="00B40936" w:rsidRDefault="00B75DFE">
            <w:pPr>
              <w:pStyle w:val="TableParagraph"/>
              <w:spacing w:before="0" w:line="270" w:lineRule="atLeast"/>
              <w:ind w:left="110" w:right="391"/>
            </w:pPr>
          </w:p>
        </w:tc>
      </w:tr>
      <w:tr w:rsidR="00B75DFE" w14:paraId="3F8A348F" w14:textId="77777777" w:rsidTr="00B75DFE">
        <w:trPr>
          <w:trHeight w:val="537"/>
        </w:trPr>
        <w:tc>
          <w:tcPr>
            <w:tcW w:w="1430" w:type="dxa"/>
          </w:tcPr>
          <w:p w14:paraId="0B4E1B0B" w14:textId="340F2977" w:rsidR="00B75DFE" w:rsidRPr="00B40936" w:rsidRDefault="00B75DFE">
            <w:pPr>
              <w:pStyle w:val="TableParagraph"/>
              <w:spacing w:line="240" w:lineRule="auto"/>
              <w:ind w:left="13"/>
              <w:jc w:val="center"/>
            </w:pPr>
            <w:r>
              <w:t>E</w:t>
            </w:r>
          </w:p>
        </w:tc>
        <w:tc>
          <w:tcPr>
            <w:tcW w:w="9509" w:type="dxa"/>
          </w:tcPr>
          <w:p w14:paraId="4E701AFC" w14:textId="576761CE" w:rsidR="00B75DFE" w:rsidRPr="00B40936" w:rsidRDefault="00B75DFE">
            <w:pPr>
              <w:pStyle w:val="TableParagraph"/>
              <w:spacing w:before="0" w:line="270" w:lineRule="atLeast"/>
              <w:ind w:left="110" w:right="391"/>
            </w:pPr>
            <w:r>
              <w:t>Complete mandatory training as required by the charity</w:t>
            </w:r>
          </w:p>
        </w:tc>
      </w:tr>
    </w:tbl>
    <w:p w14:paraId="06598CE6" w14:textId="77777777" w:rsidR="009D7984" w:rsidRDefault="009D7984">
      <w:pPr>
        <w:pStyle w:val="BodyText"/>
        <w:rPr>
          <w:b/>
          <w:sz w:val="26"/>
        </w:rPr>
      </w:pPr>
    </w:p>
    <w:p w14:paraId="347F13C5" w14:textId="77777777" w:rsidR="009D7984" w:rsidRDefault="009D7984">
      <w:pPr>
        <w:pStyle w:val="BodyText"/>
        <w:spacing w:before="10"/>
        <w:rPr>
          <w:b/>
          <w:sz w:val="21"/>
        </w:rPr>
      </w:pPr>
    </w:p>
    <w:p w14:paraId="5D3F832E" w14:textId="68752823" w:rsidR="009D7984" w:rsidRDefault="009D7984" w:rsidP="00445F60">
      <w:pPr>
        <w:spacing w:before="102"/>
        <w:ind w:left="319"/>
      </w:pPr>
    </w:p>
    <w:sectPr w:rsidR="009D7984">
      <w:headerReference w:type="default" r:id="rId12"/>
      <w:footerReference w:type="default" r:id="rId13"/>
      <w:pgSz w:w="11900" w:h="16840"/>
      <w:pgMar w:top="2300" w:right="340" w:bottom="0" w:left="4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0644C" w14:textId="77777777" w:rsidR="00720811" w:rsidRDefault="00720811">
      <w:r>
        <w:separator/>
      </w:r>
    </w:p>
  </w:endnote>
  <w:endnote w:type="continuationSeparator" w:id="0">
    <w:p w14:paraId="06058BBA" w14:textId="77777777" w:rsidR="00720811" w:rsidRDefault="0072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8A425" w14:textId="529CEAE1" w:rsidR="009D7984" w:rsidRDefault="009D798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168E" w14:textId="77777777" w:rsidR="009D7984" w:rsidRDefault="009D798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D4634" w14:textId="77777777" w:rsidR="00720811" w:rsidRDefault="00720811">
      <w:r>
        <w:separator/>
      </w:r>
    </w:p>
  </w:footnote>
  <w:footnote w:type="continuationSeparator" w:id="0">
    <w:p w14:paraId="77957FAA" w14:textId="77777777" w:rsidR="00720811" w:rsidRDefault="00720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9DDC" w14:textId="31044A57" w:rsidR="009D7984" w:rsidRDefault="00C04D44">
    <w:pPr>
      <w:pStyle w:val="BodyText"/>
      <w:spacing w:line="14" w:lineRule="auto"/>
      <w:rPr>
        <w:sz w:val="20"/>
      </w:rPr>
    </w:pPr>
    <w:r w:rsidRPr="001F4F40">
      <w:rPr>
        <w:noProof/>
      </w:rPr>
      <w:drawing>
        <wp:anchor distT="0" distB="0" distL="114300" distR="114300" simplePos="0" relativeHeight="251658242" behindDoc="1" locked="0" layoutInCell="1" allowOverlap="1" wp14:anchorId="0CA4BEC8" wp14:editId="2737A399">
          <wp:simplePos x="0" y="0"/>
          <wp:positionH relativeFrom="margin">
            <wp:posOffset>-496397</wp:posOffset>
          </wp:positionH>
          <wp:positionV relativeFrom="paragraph">
            <wp:posOffset>0</wp:posOffset>
          </wp:positionV>
          <wp:extent cx="7572375" cy="10706671"/>
          <wp:effectExtent l="0" t="0" r="0" b="0"/>
          <wp:wrapNone/>
          <wp:docPr id="1542667543" name="Picture 1" descr="A white background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67543" name="Picture 1" descr="A white background with blue and red line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5957" cy="10711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2BF9">
      <w:rPr>
        <w:noProof/>
      </w:rPr>
      <w:drawing>
        <wp:anchor distT="0" distB="0" distL="114300" distR="114300" simplePos="0" relativeHeight="251658240" behindDoc="1" locked="0" layoutInCell="1" allowOverlap="1" wp14:anchorId="61061115" wp14:editId="14507E9E">
          <wp:simplePos x="0" y="0"/>
          <wp:positionH relativeFrom="page">
            <wp:align>right</wp:align>
          </wp:positionH>
          <wp:positionV relativeFrom="paragraph">
            <wp:posOffset>701</wp:posOffset>
          </wp:positionV>
          <wp:extent cx="7605891" cy="10753725"/>
          <wp:effectExtent l="0" t="0" r="0" b="0"/>
          <wp:wrapNone/>
          <wp:docPr id="542798026" name="Picture 542798026" descr="A white background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41553" name="Picture 1" descr="A white background with blue and red lines&#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605891" cy="10753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1425" w14:textId="56DB687D" w:rsidR="009D7984" w:rsidRDefault="00450A9D">
    <w:pPr>
      <w:pStyle w:val="BodyText"/>
      <w:spacing w:line="14" w:lineRule="auto"/>
      <w:rPr>
        <w:sz w:val="20"/>
      </w:rPr>
    </w:pPr>
    <w:r>
      <w:rPr>
        <w:noProof/>
      </w:rPr>
      <w:drawing>
        <wp:anchor distT="0" distB="0" distL="114300" distR="114300" simplePos="0" relativeHeight="251658241" behindDoc="1" locked="0" layoutInCell="1" allowOverlap="1" wp14:anchorId="0F6518D6" wp14:editId="3D1C47BF">
          <wp:simplePos x="0" y="0"/>
          <wp:positionH relativeFrom="page">
            <wp:posOffset>-3175</wp:posOffset>
          </wp:positionH>
          <wp:positionV relativeFrom="paragraph">
            <wp:posOffset>0</wp:posOffset>
          </wp:positionV>
          <wp:extent cx="7605891" cy="10753725"/>
          <wp:effectExtent l="0" t="0" r="0" b="0"/>
          <wp:wrapNone/>
          <wp:docPr id="1135105353" name="Picture 1135105353" descr="A white background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141553" name="Picture 1" descr="A white background with blue and red line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5891" cy="10753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9B9"/>
    <w:multiLevelType w:val="multilevel"/>
    <w:tmpl w:val="957E6F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48645E"/>
    <w:multiLevelType w:val="hybridMultilevel"/>
    <w:tmpl w:val="77FEC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9618F"/>
    <w:multiLevelType w:val="hybridMultilevel"/>
    <w:tmpl w:val="CDF2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B65EE"/>
    <w:multiLevelType w:val="multilevel"/>
    <w:tmpl w:val="6E68F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E5637"/>
    <w:multiLevelType w:val="multilevel"/>
    <w:tmpl w:val="879CD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11F4B"/>
    <w:multiLevelType w:val="hybridMultilevel"/>
    <w:tmpl w:val="58BCA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2D2FE5"/>
    <w:multiLevelType w:val="hybridMultilevel"/>
    <w:tmpl w:val="3978038C"/>
    <w:lvl w:ilvl="0" w:tplc="872E8C9A">
      <w:numFmt w:val="bullet"/>
      <w:lvlText w:val=""/>
      <w:lvlJc w:val="left"/>
      <w:pPr>
        <w:ind w:left="939" w:hanging="360"/>
      </w:pPr>
      <w:rPr>
        <w:rFonts w:ascii="Symbol" w:eastAsia="Symbol" w:hAnsi="Symbol" w:cs="Symbol" w:hint="default"/>
        <w:w w:val="100"/>
      </w:rPr>
    </w:lvl>
    <w:lvl w:ilvl="1" w:tplc="93164F14">
      <w:numFmt w:val="bullet"/>
      <w:lvlText w:val="•"/>
      <w:lvlJc w:val="left"/>
      <w:pPr>
        <w:ind w:left="1962" w:hanging="360"/>
      </w:pPr>
      <w:rPr>
        <w:rFonts w:hint="default"/>
      </w:rPr>
    </w:lvl>
    <w:lvl w:ilvl="2" w:tplc="29BA3DC6">
      <w:numFmt w:val="bullet"/>
      <w:lvlText w:val="•"/>
      <w:lvlJc w:val="left"/>
      <w:pPr>
        <w:ind w:left="2984" w:hanging="360"/>
      </w:pPr>
      <w:rPr>
        <w:rFonts w:hint="default"/>
      </w:rPr>
    </w:lvl>
    <w:lvl w:ilvl="3" w:tplc="2BC0E20A">
      <w:numFmt w:val="bullet"/>
      <w:lvlText w:val="•"/>
      <w:lvlJc w:val="left"/>
      <w:pPr>
        <w:ind w:left="4006" w:hanging="360"/>
      </w:pPr>
      <w:rPr>
        <w:rFonts w:hint="default"/>
      </w:rPr>
    </w:lvl>
    <w:lvl w:ilvl="4" w:tplc="32EE2FEE">
      <w:numFmt w:val="bullet"/>
      <w:lvlText w:val="•"/>
      <w:lvlJc w:val="left"/>
      <w:pPr>
        <w:ind w:left="5028" w:hanging="360"/>
      </w:pPr>
      <w:rPr>
        <w:rFonts w:hint="default"/>
      </w:rPr>
    </w:lvl>
    <w:lvl w:ilvl="5" w:tplc="0B589656">
      <w:numFmt w:val="bullet"/>
      <w:lvlText w:val="•"/>
      <w:lvlJc w:val="left"/>
      <w:pPr>
        <w:ind w:left="6050" w:hanging="360"/>
      </w:pPr>
      <w:rPr>
        <w:rFonts w:hint="default"/>
      </w:rPr>
    </w:lvl>
    <w:lvl w:ilvl="6" w:tplc="F3628624">
      <w:numFmt w:val="bullet"/>
      <w:lvlText w:val="•"/>
      <w:lvlJc w:val="left"/>
      <w:pPr>
        <w:ind w:left="7072" w:hanging="360"/>
      </w:pPr>
      <w:rPr>
        <w:rFonts w:hint="default"/>
      </w:rPr>
    </w:lvl>
    <w:lvl w:ilvl="7" w:tplc="97D094DE">
      <w:numFmt w:val="bullet"/>
      <w:lvlText w:val="•"/>
      <w:lvlJc w:val="left"/>
      <w:pPr>
        <w:ind w:left="8094" w:hanging="360"/>
      </w:pPr>
      <w:rPr>
        <w:rFonts w:hint="default"/>
      </w:rPr>
    </w:lvl>
    <w:lvl w:ilvl="8" w:tplc="B0BA60B6">
      <w:numFmt w:val="bullet"/>
      <w:lvlText w:val="•"/>
      <w:lvlJc w:val="left"/>
      <w:pPr>
        <w:ind w:left="9116" w:hanging="360"/>
      </w:pPr>
      <w:rPr>
        <w:rFonts w:hint="default"/>
      </w:rPr>
    </w:lvl>
  </w:abstractNum>
  <w:abstractNum w:abstractNumId="7" w15:restartNumberingAfterBreak="0">
    <w:nsid w:val="42656C27"/>
    <w:multiLevelType w:val="multilevel"/>
    <w:tmpl w:val="A866D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E67205"/>
    <w:multiLevelType w:val="hybridMultilevel"/>
    <w:tmpl w:val="5212E4FC"/>
    <w:lvl w:ilvl="0" w:tplc="A88809C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A41FB1"/>
    <w:multiLevelType w:val="hybridMultilevel"/>
    <w:tmpl w:val="F8F46954"/>
    <w:lvl w:ilvl="0" w:tplc="3E14052E">
      <w:start w:val="1"/>
      <w:numFmt w:val="bullet"/>
      <w:lvlText w:val=""/>
      <w:lvlJc w:val="left"/>
      <w:pPr>
        <w:ind w:left="720" w:hanging="360"/>
      </w:pPr>
      <w:rPr>
        <w:rFonts w:ascii="Symbol" w:hAnsi="Symbol" w:hint="default"/>
      </w:rPr>
    </w:lvl>
    <w:lvl w:ilvl="1" w:tplc="1C9E5752">
      <w:start w:val="1"/>
      <w:numFmt w:val="bullet"/>
      <w:lvlText w:val="o"/>
      <w:lvlJc w:val="left"/>
      <w:pPr>
        <w:ind w:left="1440" w:hanging="360"/>
      </w:pPr>
      <w:rPr>
        <w:rFonts w:ascii="Courier New" w:hAnsi="Courier New" w:hint="default"/>
      </w:rPr>
    </w:lvl>
    <w:lvl w:ilvl="2" w:tplc="3DC08254">
      <w:start w:val="1"/>
      <w:numFmt w:val="bullet"/>
      <w:lvlText w:val=""/>
      <w:lvlJc w:val="left"/>
      <w:pPr>
        <w:ind w:left="2160" w:hanging="360"/>
      </w:pPr>
      <w:rPr>
        <w:rFonts w:ascii="Wingdings" w:hAnsi="Wingdings" w:hint="default"/>
      </w:rPr>
    </w:lvl>
    <w:lvl w:ilvl="3" w:tplc="660A1E70">
      <w:start w:val="1"/>
      <w:numFmt w:val="bullet"/>
      <w:lvlText w:val=""/>
      <w:lvlJc w:val="left"/>
      <w:pPr>
        <w:ind w:left="2880" w:hanging="360"/>
      </w:pPr>
      <w:rPr>
        <w:rFonts w:ascii="Symbol" w:hAnsi="Symbol" w:hint="default"/>
      </w:rPr>
    </w:lvl>
    <w:lvl w:ilvl="4" w:tplc="EF92622C">
      <w:start w:val="1"/>
      <w:numFmt w:val="bullet"/>
      <w:lvlText w:val="o"/>
      <w:lvlJc w:val="left"/>
      <w:pPr>
        <w:ind w:left="3600" w:hanging="360"/>
      </w:pPr>
      <w:rPr>
        <w:rFonts w:ascii="Courier New" w:hAnsi="Courier New" w:hint="default"/>
      </w:rPr>
    </w:lvl>
    <w:lvl w:ilvl="5" w:tplc="9B0806A4">
      <w:start w:val="1"/>
      <w:numFmt w:val="bullet"/>
      <w:lvlText w:val=""/>
      <w:lvlJc w:val="left"/>
      <w:pPr>
        <w:ind w:left="4320" w:hanging="360"/>
      </w:pPr>
      <w:rPr>
        <w:rFonts w:ascii="Wingdings" w:hAnsi="Wingdings" w:hint="default"/>
      </w:rPr>
    </w:lvl>
    <w:lvl w:ilvl="6" w:tplc="3B12973C">
      <w:start w:val="1"/>
      <w:numFmt w:val="bullet"/>
      <w:lvlText w:val=""/>
      <w:lvlJc w:val="left"/>
      <w:pPr>
        <w:ind w:left="5040" w:hanging="360"/>
      </w:pPr>
      <w:rPr>
        <w:rFonts w:ascii="Symbol" w:hAnsi="Symbol" w:hint="default"/>
      </w:rPr>
    </w:lvl>
    <w:lvl w:ilvl="7" w:tplc="482E645A">
      <w:start w:val="1"/>
      <w:numFmt w:val="bullet"/>
      <w:lvlText w:val="o"/>
      <w:lvlJc w:val="left"/>
      <w:pPr>
        <w:ind w:left="5760" w:hanging="360"/>
      </w:pPr>
      <w:rPr>
        <w:rFonts w:ascii="Courier New" w:hAnsi="Courier New" w:hint="default"/>
      </w:rPr>
    </w:lvl>
    <w:lvl w:ilvl="8" w:tplc="6596C3FC">
      <w:start w:val="1"/>
      <w:numFmt w:val="bullet"/>
      <w:lvlText w:val=""/>
      <w:lvlJc w:val="left"/>
      <w:pPr>
        <w:ind w:left="6480" w:hanging="360"/>
      </w:pPr>
      <w:rPr>
        <w:rFonts w:ascii="Wingdings" w:hAnsi="Wingdings" w:hint="default"/>
      </w:rPr>
    </w:lvl>
  </w:abstractNum>
  <w:abstractNum w:abstractNumId="10" w15:restartNumberingAfterBreak="0">
    <w:nsid w:val="5E244BDE"/>
    <w:multiLevelType w:val="multilevel"/>
    <w:tmpl w:val="ABD4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570084"/>
    <w:multiLevelType w:val="multilevel"/>
    <w:tmpl w:val="C70E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9076E"/>
    <w:multiLevelType w:val="hybridMultilevel"/>
    <w:tmpl w:val="1CE6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7A698C"/>
    <w:multiLevelType w:val="hybridMultilevel"/>
    <w:tmpl w:val="C040F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BB7497"/>
    <w:multiLevelType w:val="hybridMultilevel"/>
    <w:tmpl w:val="25E4F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A52DEC"/>
    <w:multiLevelType w:val="hybridMultilevel"/>
    <w:tmpl w:val="E88E1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0951669">
    <w:abstractNumId w:val="9"/>
  </w:num>
  <w:num w:numId="2" w16cid:durableId="2079160098">
    <w:abstractNumId w:val="6"/>
  </w:num>
  <w:num w:numId="3" w16cid:durableId="1556702791">
    <w:abstractNumId w:val="15"/>
  </w:num>
  <w:num w:numId="4" w16cid:durableId="714935887">
    <w:abstractNumId w:val="5"/>
  </w:num>
  <w:num w:numId="5" w16cid:durableId="1230656736">
    <w:abstractNumId w:val="14"/>
  </w:num>
  <w:num w:numId="6" w16cid:durableId="1812595681">
    <w:abstractNumId w:val="13"/>
  </w:num>
  <w:num w:numId="7" w16cid:durableId="1619487330">
    <w:abstractNumId w:val="2"/>
  </w:num>
  <w:num w:numId="8" w16cid:durableId="264116411">
    <w:abstractNumId w:val="1"/>
  </w:num>
  <w:num w:numId="9" w16cid:durableId="1745564017">
    <w:abstractNumId w:val="4"/>
  </w:num>
  <w:num w:numId="10" w16cid:durableId="221333170">
    <w:abstractNumId w:val="3"/>
  </w:num>
  <w:num w:numId="11" w16cid:durableId="1001662632">
    <w:abstractNumId w:val="12"/>
  </w:num>
  <w:num w:numId="12" w16cid:durableId="1334839244">
    <w:abstractNumId w:val="8"/>
  </w:num>
  <w:num w:numId="13" w16cid:durableId="1792628477">
    <w:abstractNumId w:val="11"/>
  </w:num>
  <w:num w:numId="14" w16cid:durableId="72361816">
    <w:abstractNumId w:val="10"/>
  </w:num>
  <w:num w:numId="15" w16cid:durableId="529758970">
    <w:abstractNumId w:val="7"/>
  </w:num>
  <w:num w:numId="16" w16cid:durableId="13979733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zszA3sTA0MzKyMDNX0lEKTi0uzszPAykwrQUARVv3GiwAAAA="/>
  </w:docVars>
  <w:rsids>
    <w:rsidRoot w:val="009D7984"/>
    <w:rsid w:val="00000A9C"/>
    <w:rsid w:val="0001216A"/>
    <w:rsid w:val="00025A26"/>
    <w:rsid w:val="00033B52"/>
    <w:rsid w:val="00036701"/>
    <w:rsid w:val="000456C2"/>
    <w:rsid w:val="00050917"/>
    <w:rsid w:val="00057D71"/>
    <w:rsid w:val="0006497B"/>
    <w:rsid w:val="00075232"/>
    <w:rsid w:val="00075BAA"/>
    <w:rsid w:val="00081F71"/>
    <w:rsid w:val="000831F4"/>
    <w:rsid w:val="00085AB5"/>
    <w:rsid w:val="000968BF"/>
    <w:rsid w:val="000A0F02"/>
    <w:rsid w:val="000B5C54"/>
    <w:rsid w:val="000C1592"/>
    <w:rsid w:val="000C1F9F"/>
    <w:rsid w:val="000C273E"/>
    <w:rsid w:val="000E0F33"/>
    <w:rsid w:val="000E1C31"/>
    <w:rsid w:val="000E564A"/>
    <w:rsid w:val="000E6D61"/>
    <w:rsid w:val="000E79E1"/>
    <w:rsid w:val="000E7BE3"/>
    <w:rsid w:val="00105538"/>
    <w:rsid w:val="001062CC"/>
    <w:rsid w:val="00106C95"/>
    <w:rsid w:val="00112B9E"/>
    <w:rsid w:val="001207F2"/>
    <w:rsid w:val="00122259"/>
    <w:rsid w:val="001379CE"/>
    <w:rsid w:val="001410B5"/>
    <w:rsid w:val="00147E7D"/>
    <w:rsid w:val="001526AF"/>
    <w:rsid w:val="00152BAE"/>
    <w:rsid w:val="00152E61"/>
    <w:rsid w:val="001554C2"/>
    <w:rsid w:val="0016113B"/>
    <w:rsid w:val="001639CF"/>
    <w:rsid w:val="0017618D"/>
    <w:rsid w:val="00180BAB"/>
    <w:rsid w:val="001812D5"/>
    <w:rsid w:val="00181E60"/>
    <w:rsid w:val="0018770B"/>
    <w:rsid w:val="00191078"/>
    <w:rsid w:val="00194D6B"/>
    <w:rsid w:val="00195523"/>
    <w:rsid w:val="00195DA5"/>
    <w:rsid w:val="001A0C0C"/>
    <w:rsid w:val="001A3346"/>
    <w:rsid w:val="001B09A9"/>
    <w:rsid w:val="001B3DDD"/>
    <w:rsid w:val="001D40DF"/>
    <w:rsid w:val="001F533B"/>
    <w:rsid w:val="001F7C55"/>
    <w:rsid w:val="00211F98"/>
    <w:rsid w:val="00212590"/>
    <w:rsid w:val="002157B5"/>
    <w:rsid w:val="00217B72"/>
    <w:rsid w:val="00223760"/>
    <w:rsid w:val="002272F2"/>
    <w:rsid w:val="002317F9"/>
    <w:rsid w:val="0023425F"/>
    <w:rsid w:val="00236FAF"/>
    <w:rsid w:val="00242B3B"/>
    <w:rsid w:val="00246FBB"/>
    <w:rsid w:val="002503FA"/>
    <w:rsid w:val="0026150C"/>
    <w:rsid w:val="00265B41"/>
    <w:rsid w:val="002743D6"/>
    <w:rsid w:val="00276CC5"/>
    <w:rsid w:val="00277D8F"/>
    <w:rsid w:val="0028675A"/>
    <w:rsid w:val="002A33FC"/>
    <w:rsid w:val="002A4AD8"/>
    <w:rsid w:val="002A69ED"/>
    <w:rsid w:val="002C06FE"/>
    <w:rsid w:val="002C1BD7"/>
    <w:rsid w:val="002C3BBD"/>
    <w:rsid w:val="002E456D"/>
    <w:rsid w:val="002E616C"/>
    <w:rsid w:val="002F25F3"/>
    <w:rsid w:val="002F4C13"/>
    <w:rsid w:val="002F5129"/>
    <w:rsid w:val="002F6D44"/>
    <w:rsid w:val="002F7837"/>
    <w:rsid w:val="00306ACD"/>
    <w:rsid w:val="00350505"/>
    <w:rsid w:val="003532E8"/>
    <w:rsid w:val="003636C4"/>
    <w:rsid w:val="0037193A"/>
    <w:rsid w:val="00371C19"/>
    <w:rsid w:val="00373CCC"/>
    <w:rsid w:val="00373EF0"/>
    <w:rsid w:val="003755D5"/>
    <w:rsid w:val="00375DD5"/>
    <w:rsid w:val="00386BCA"/>
    <w:rsid w:val="003876CD"/>
    <w:rsid w:val="00392223"/>
    <w:rsid w:val="00393AE7"/>
    <w:rsid w:val="003C06CB"/>
    <w:rsid w:val="003C2DBA"/>
    <w:rsid w:val="003C2FA3"/>
    <w:rsid w:val="003C5D07"/>
    <w:rsid w:val="003C5F8F"/>
    <w:rsid w:val="003D0A84"/>
    <w:rsid w:val="003D197C"/>
    <w:rsid w:val="003D542A"/>
    <w:rsid w:val="003E23E3"/>
    <w:rsid w:val="003E2B34"/>
    <w:rsid w:val="003E3EFD"/>
    <w:rsid w:val="003F1BB9"/>
    <w:rsid w:val="003F319F"/>
    <w:rsid w:val="00401352"/>
    <w:rsid w:val="0040190A"/>
    <w:rsid w:val="0040323C"/>
    <w:rsid w:val="004065D2"/>
    <w:rsid w:val="00407FF1"/>
    <w:rsid w:val="00414F5D"/>
    <w:rsid w:val="0041747E"/>
    <w:rsid w:val="00422DE8"/>
    <w:rsid w:val="00422F42"/>
    <w:rsid w:val="0043026C"/>
    <w:rsid w:val="00445AA9"/>
    <w:rsid w:val="00445F60"/>
    <w:rsid w:val="004505FA"/>
    <w:rsid w:val="00450A9D"/>
    <w:rsid w:val="00457C4B"/>
    <w:rsid w:val="00473726"/>
    <w:rsid w:val="004872B5"/>
    <w:rsid w:val="004917E2"/>
    <w:rsid w:val="004A5CD0"/>
    <w:rsid w:val="004B06D6"/>
    <w:rsid w:val="004B12F6"/>
    <w:rsid w:val="004B1A7D"/>
    <w:rsid w:val="004B5A78"/>
    <w:rsid w:val="004B6A14"/>
    <w:rsid w:val="004D4ED9"/>
    <w:rsid w:val="004E046F"/>
    <w:rsid w:val="004E1B5F"/>
    <w:rsid w:val="004E1CDB"/>
    <w:rsid w:val="004E42DB"/>
    <w:rsid w:val="004F0238"/>
    <w:rsid w:val="004F318F"/>
    <w:rsid w:val="004F4FED"/>
    <w:rsid w:val="004F69E1"/>
    <w:rsid w:val="004F6E73"/>
    <w:rsid w:val="00506AE4"/>
    <w:rsid w:val="0051032B"/>
    <w:rsid w:val="00523C22"/>
    <w:rsid w:val="00534FCA"/>
    <w:rsid w:val="00535566"/>
    <w:rsid w:val="00546017"/>
    <w:rsid w:val="00555D8C"/>
    <w:rsid w:val="00557992"/>
    <w:rsid w:val="00566388"/>
    <w:rsid w:val="00571CA9"/>
    <w:rsid w:val="005749A6"/>
    <w:rsid w:val="00575ACB"/>
    <w:rsid w:val="00584BF3"/>
    <w:rsid w:val="00587BBE"/>
    <w:rsid w:val="005B3E24"/>
    <w:rsid w:val="005B6595"/>
    <w:rsid w:val="005C0708"/>
    <w:rsid w:val="005C2061"/>
    <w:rsid w:val="005D0BA2"/>
    <w:rsid w:val="005D2AB9"/>
    <w:rsid w:val="005D2D5E"/>
    <w:rsid w:val="005D3A5E"/>
    <w:rsid w:val="005D5AA7"/>
    <w:rsid w:val="005E4601"/>
    <w:rsid w:val="005E4865"/>
    <w:rsid w:val="00604E13"/>
    <w:rsid w:val="00604F21"/>
    <w:rsid w:val="0060580F"/>
    <w:rsid w:val="00606F80"/>
    <w:rsid w:val="00613C96"/>
    <w:rsid w:val="006236AD"/>
    <w:rsid w:val="00630596"/>
    <w:rsid w:val="00630FB3"/>
    <w:rsid w:val="00632BF9"/>
    <w:rsid w:val="0063404F"/>
    <w:rsid w:val="006353FA"/>
    <w:rsid w:val="00637965"/>
    <w:rsid w:val="00645972"/>
    <w:rsid w:val="006475AB"/>
    <w:rsid w:val="00651839"/>
    <w:rsid w:val="006542E6"/>
    <w:rsid w:val="006630F6"/>
    <w:rsid w:val="00666313"/>
    <w:rsid w:val="00675263"/>
    <w:rsid w:val="0067594E"/>
    <w:rsid w:val="006764DF"/>
    <w:rsid w:val="00676BE1"/>
    <w:rsid w:val="00681DFD"/>
    <w:rsid w:val="00687D16"/>
    <w:rsid w:val="0069162F"/>
    <w:rsid w:val="00693AAD"/>
    <w:rsid w:val="006A714D"/>
    <w:rsid w:val="006B2161"/>
    <w:rsid w:val="006B3506"/>
    <w:rsid w:val="006B4188"/>
    <w:rsid w:val="006C16FF"/>
    <w:rsid w:val="006C49FD"/>
    <w:rsid w:val="006C6241"/>
    <w:rsid w:val="006C7898"/>
    <w:rsid w:val="006D059B"/>
    <w:rsid w:val="006D0ADA"/>
    <w:rsid w:val="006D0D8A"/>
    <w:rsid w:val="006D28B0"/>
    <w:rsid w:val="006D6D28"/>
    <w:rsid w:val="006D733A"/>
    <w:rsid w:val="006E1446"/>
    <w:rsid w:val="006E1473"/>
    <w:rsid w:val="006E3803"/>
    <w:rsid w:val="006F17A8"/>
    <w:rsid w:val="006F4298"/>
    <w:rsid w:val="006F701D"/>
    <w:rsid w:val="0070550D"/>
    <w:rsid w:val="00706028"/>
    <w:rsid w:val="00706BB3"/>
    <w:rsid w:val="00713776"/>
    <w:rsid w:val="00720811"/>
    <w:rsid w:val="00722086"/>
    <w:rsid w:val="00722CF6"/>
    <w:rsid w:val="00731ABF"/>
    <w:rsid w:val="007339CB"/>
    <w:rsid w:val="00735B12"/>
    <w:rsid w:val="00740DCA"/>
    <w:rsid w:val="00750E3F"/>
    <w:rsid w:val="0076204C"/>
    <w:rsid w:val="00762119"/>
    <w:rsid w:val="00770BE7"/>
    <w:rsid w:val="00770EF1"/>
    <w:rsid w:val="00772902"/>
    <w:rsid w:val="00774B82"/>
    <w:rsid w:val="00775977"/>
    <w:rsid w:val="00781D1B"/>
    <w:rsid w:val="0079097B"/>
    <w:rsid w:val="007917F2"/>
    <w:rsid w:val="00791DD0"/>
    <w:rsid w:val="007A0CF4"/>
    <w:rsid w:val="007B0DE8"/>
    <w:rsid w:val="007C5A21"/>
    <w:rsid w:val="007D01F0"/>
    <w:rsid w:val="007D0336"/>
    <w:rsid w:val="007D6505"/>
    <w:rsid w:val="007E7EC4"/>
    <w:rsid w:val="007F249C"/>
    <w:rsid w:val="007F563E"/>
    <w:rsid w:val="00804257"/>
    <w:rsid w:val="00804F6D"/>
    <w:rsid w:val="00806A62"/>
    <w:rsid w:val="00814CDD"/>
    <w:rsid w:val="00827CC7"/>
    <w:rsid w:val="00847DB3"/>
    <w:rsid w:val="00850D5C"/>
    <w:rsid w:val="00865E07"/>
    <w:rsid w:val="00876A1F"/>
    <w:rsid w:val="00882568"/>
    <w:rsid w:val="008838E8"/>
    <w:rsid w:val="00883EE8"/>
    <w:rsid w:val="008A2540"/>
    <w:rsid w:val="008C065F"/>
    <w:rsid w:val="008C5FF9"/>
    <w:rsid w:val="008C65D7"/>
    <w:rsid w:val="008C7A2E"/>
    <w:rsid w:val="008D461C"/>
    <w:rsid w:val="008F087B"/>
    <w:rsid w:val="00900EA1"/>
    <w:rsid w:val="0090131F"/>
    <w:rsid w:val="00904F69"/>
    <w:rsid w:val="009058FA"/>
    <w:rsid w:val="009125A5"/>
    <w:rsid w:val="0092381E"/>
    <w:rsid w:val="009259B0"/>
    <w:rsid w:val="00926615"/>
    <w:rsid w:val="009322F5"/>
    <w:rsid w:val="0093728A"/>
    <w:rsid w:val="009409C5"/>
    <w:rsid w:val="00943AA4"/>
    <w:rsid w:val="00960854"/>
    <w:rsid w:val="00961FB6"/>
    <w:rsid w:val="00963736"/>
    <w:rsid w:val="009752FD"/>
    <w:rsid w:val="009972AF"/>
    <w:rsid w:val="009A599B"/>
    <w:rsid w:val="009B1BAD"/>
    <w:rsid w:val="009C5127"/>
    <w:rsid w:val="009D24FF"/>
    <w:rsid w:val="009D45AE"/>
    <w:rsid w:val="009D5AEA"/>
    <w:rsid w:val="009D7984"/>
    <w:rsid w:val="009F3BB2"/>
    <w:rsid w:val="00A0642C"/>
    <w:rsid w:val="00A11E73"/>
    <w:rsid w:val="00A15A23"/>
    <w:rsid w:val="00A17E78"/>
    <w:rsid w:val="00A220F9"/>
    <w:rsid w:val="00A265EF"/>
    <w:rsid w:val="00A26F2C"/>
    <w:rsid w:val="00A30F89"/>
    <w:rsid w:val="00A3401D"/>
    <w:rsid w:val="00A427AE"/>
    <w:rsid w:val="00A46324"/>
    <w:rsid w:val="00A47614"/>
    <w:rsid w:val="00A5476D"/>
    <w:rsid w:val="00A570FF"/>
    <w:rsid w:val="00A67A3D"/>
    <w:rsid w:val="00A7287F"/>
    <w:rsid w:val="00A729D4"/>
    <w:rsid w:val="00A76838"/>
    <w:rsid w:val="00A77E57"/>
    <w:rsid w:val="00A80CB3"/>
    <w:rsid w:val="00A81361"/>
    <w:rsid w:val="00A9037B"/>
    <w:rsid w:val="00A914D5"/>
    <w:rsid w:val="00A96477"/>
    <w:rsid w:val="00A96DD2"/>
    <w:rsid w:val="00AA52B4"/>
    <w:rsid w:val="00AA777F"/>
    <w:rsid w:val="00AB0620"/>
    <w:rsid w:val="00AB37F3"/>
    <w:rsid w:val="00AB6614"/>
    <w:rsid w:val="00AC0E32"/>
    <w:rsid w:val="00AC2C5F"/>
    <w:rsid w:val="00AC59BF"/>
    <w:rsid w:val="00AC7C24"/>
    <w:rsid w:val="00AD498F"/>
    <w:rsid w:val="00AD5113"/>
    <w:rsid w:val="00AD607E"/>
    <w:rsid w:val="00AE45A5"/>
    <w:rsid w:val="00AE49C6"/>
    <w:rsid w:val="00AE58F7"/>
    <w:rsid w:val="00B025D7"/>
    <w:rsid w:val="00B124CA"/>
    <w:rsid w:val="00B1685E"/>
    <w:rsid w:val="00B2294E"/>
    <w:rsid w:val="00B23050"/>
    <w:rsid w:val="00B40936"/>
    <w:rsid w:val="00B456B9"/>
    <w:rsid w:val="00B4613D"/>
    <w:rsid w:val="00B55C34"/>
    <w:rsid w:val="00B759E9"/>
    <w:rsid w:val="00B75DFE"/>
    <w:rsid w:val="00B764BB"/>
    <w:rsid w:val="00B82D61"/>
    <w:rsid w:val="00B8771A"/>
    <w:rsid w:val="00B9242F"/>
    <w:rsid w:val="00B958B5"/>
    <w:rsid w:val="00B97D18"/>
    <w:rsid w:val="00BA5ED1"/>
    <w:rsid w:val="00BC1A10"/>
    <w:rsid w:val="00BC6A88"/>
    <w:rsid w:val="00BC6CA2"/>
    <w:rsid w:val="00BC6EDD"/>
    <w:rsid w:val="00BC7CF3"/>
    <w:rsid w:val="00BD5FA0"/>
    <w:rsid w:val="00BE0421"/>
    <w:rsid w:val="00BE381E"/>
    <w:rsid w:val="00C04D44"/>
    <w:rsid w:val="00C05B12"/>
    <w:rsid w:val="00C10FDE"/>
    <w:rsid w:val="00C1493B"/>
    <w:rsid w:val="00C20DAE"/>
    <w:rsid w:val="00C21A90"/>
    <w:rsid w:val="00C21BCE"/>
    <w:rsid w:val="00C248C5"/>
    <w:rsid w:val="00C365C3"/>
    <w:rsid w:val="00C410E6"/>
    <w:rsid w:val="00C54C69"/>
    <w:rsid w:val="00C63B8A"/>
    <w:rsid w:val="00C70576"/>
    <w:rsid w:val="00C714FE"/>
    <w:rsid w:val="00C72B23"/>
    <w:rsid w:val="00C94E2C"/>
    <w:rsid w:val="00C9569C"/>
    <w:rsid w:val="00C97819"/>
    <w:rsid w:val="00CA4772"/>
    <w:rsid w:val="00CB5BE7"/>
    <w:rsid w:val="00CC1964"/>
    <w:rsid w:val="00CD6482"/>
    <w:rsid w:val="00CF7719"/>
    <w:rsid w:val="00D0056D"/>
    <w:rsid w:val="00D10B8D"/>
    <w:rsid w:val="00D14258"/>
    <w:rsid w:val="00D154A0"/>
    <w:rsid w:val="00D309CB"/>
    <w:rsid w:val="00D33BF3"/>
    <w:rsid w:val="00D36E38"/>
    <w:rsid w:val="00D50BA3"/>
    <w:rsid w:val="00D65F1A"/>
    <w:rsid w:val="00D67E21"/>
    <w:rsid w:val="00D82418"/>
    <w:rsid w:val="00D83549"/>
    <w:rsid w:val="00D83DD7"/>
    <w:rsid w:val="00DA480E"/>
    <w:rsid w:val="00DB44DB"/>
    <w:rsid w:val="00DC0E51"/>
    <w:rsid w:val="00DC2B63"/>
    <w:rsid w:val="00DC3DE6"/>
    <w:rsid w:val="00DD03AA"/>
    <w:rsid w:val="00DE7FB9"/>
    <w:rsid w:val="00DF14B2"/>
    <w:rsid w:val="00DF2024"/>
    <w:rsid w:val="00DF37FD"/>
    <w:rsid w:val="00DF4052"/>
    <w:rsid w:val="00E047C4"/>
    <w:rsid w:val="00E129E5"/>
    <w:rsid w:val="00E21FD5"/>
    <w:rsid w:val="00E234E8"/>
    <w:rsid w:val="00E24760"/>
    <w:rsid w:val="00E24A9E"/>
    <w:rsid w:val="00E400C5"/>
    <w:rsid w:val="00E40154"/>
    <w:rsid w:val="00E40EB7"/>
    <w:rsid w:val="00E55C0C"/>
    <w:rsid w:val="00E55DF5"/>
    <w:rsid w:val="00E62C27"/>
    <w:rsid w:val="00E73450"/>
    <w:rsid w:val="00E7392E"/>
    <w:rsid w:val="00E81F23"/>
    <w:rsid w:val="00E82E4A"/>
    <w:rsid w:val="00E844BD"/>
    <w:rsid w:val="00E86349"/>
    <w:rsid w:val="00EA02EB"/>
    <w:rsid w:val="00EA0F8B"/>
    <w:rsid w:val="00EB0937"/>
    <w:rsid w:val="00EB2029"/>
    <w:rsid w:val="00EB73A1"/>
    <w:rsid w:val="00ED0101"/>
    <w:rsid w:val="00ED6272"/>
    <w:rsid w:val="00EE40F9"/>
    <w:rsid w:val="00EE6554"/>
    <w:rsid w:val="00EE6A52"/>
    <w:rsid w:val="00EF6CD7"/>
    <w:rsid w:val="00F01E85"/>
    <w:rsid w:val="00F1439D"/>
    <w:rsid w:val="00F25D9D"/>
    <w:rsid w:val="00F27637"/>
    <w:rsid w:val="00F31381"/>
    <w:rsid w:val="00F319E4"/>
    <w:rsid w:val="00F3343C"/>
    <w:rsid w:val="00F34485"/>
    <w:rsid w:val="00F34764"/>
    <w:rsid w:val="00F406AC"/>
    <w:rsid w:val="00F4451E"/>
    <w:rsid w:val="00F4677A"/>
    <w:rsid w:val="00F51642"/>
    <w:rsid w:val="00F53F9C"/>
    <w:rsid w:val="00F61A5F"/>
    <w:rsid w:val="00F72DDD"/>
    <w:rsid w:val="00F8054F"/>
    <w:rsid w:val="00F80B07"/>
    <w:rsid w:val="00F80BBD"/>
    <w:rsid w:val="00F82524"/>
    <w:rsid w:val="00F82B9D"/>
    <w:rsid w:val="00F8482A"/>
    <w:rsid w:val="00F9080A"/>
    <w:rsid w:val="00F96D45"/>
    <w:rsid w:val="00F97187"/>
    <w:rsid w:val="00FA128D"/>
    <w:rsid w:val="00FA57F8"/>
    <w:rsid w:val="00FB112A"/>
    <w:rsid w:val="00FC2150"/>
    <w:rsid w:val="00FC61EC"/>
    <w:rsid w:val="00FD0456"/>
    <w:rsid w:val="00FD747B"/>
    <w:rsid w:val="00FE0EE6"/>
    <w:rsid w:val="00FE21AE"/>
    <w:rsid w:val="00FE29FE"/>
    <w:rsid w:val="00FF1B8B"/>
    <w:rsid w:val="00FF2F3D"/>
    <w:rsid w:val="00FF3DDB"/>
    <w:rsid w:val="00FF5583"/>
    <w:rsid w:val="01026EA7"/>
    <w:rsid w:val="015C6E73"/>
    <w:rsid w:val="04AD9976"/>
    <w:rsid w:val="04CE81CB"/>
    <w:rsid w:val="06D693D1"/>
    <w:rsid w:val="08DEF7EB"/>
    <w:rsid w:val="09A3DD18"/>
    <w:rsid w:val="0F80B81C"/>
    <w:rsid w:val="1032A37F"/>
    <w:rsid w:val="107C1DD9"/>
    <w:rsid w:val="122E9DCE"/>
    <w:rsid w:val="12F1DE4F"/>
    <w:rsid w:val="1330522C"/>
    <w:rsid w:val="13A8215F"/>
    <w:rsid w:val="15C8A577"/>
    <w:rsid w:val="18D9C269"/>
    <w:rsid w:val="1AB53A44"/>
    <w:rsid w:val="1B2B457A"/>
    <w:rsid w:val="1D62589B"/>
    <w:rsid w:val="1EDB7755"/>
    <w:rsid w:val="2237E209"/>
    <w:rsid w:val="25B9DC9C"/>
    <w:rsid w:val="2875632C"/>
    <w:rsid w:val="2A5043C2"/>
    <w:rsid w:val="2B7554B3"/>
    <w:rsid w:val="2B9E2CCC"/>
    <w:rsid w:val="2C807340"/>
    <w:rsid w:val="2CB910DD"/>
    <w:rsid w:val="2F73BC05"/>
    <w:rsid w:val="301CF24E"/>
    <w:rsid w:val="30B586A4"/>
    <w:rsid w:val="31C8DE45"/>
    <w:rsid w:val="31D41F16"/>
    <w:rsid w:val="32F0D250"/>
    <w:rsid w:val="345F3483"/>
    <w:rsid w:val="354F2B10"/>
    <w:rsid w:val="35EFEF56"/>
    <w:rsid w:val="3A9227F1"/>
    <w:rsid w:val="3B5BC32F"/>
    <w:rsid w:val="3C220A26"/>
    <w:rsid w:val="3CA73B36"/>
    <w:rsid w:val="3D22F457"/>
    <w:rsid w:val="3E691B43"/>
    <w:rsid w:val="408744CC"/>
    <w:rsid w:val="434E7F98"/>
    <w:rsid w:val="4385C879"/>
    <w:rsid w:val="44BC990E"/>
    <w:rsid w:val="44D1FBA5"/>
    <w:rsid w:val="484260C7"/>
    <w:rsid w:val="4A1FCCD4"/>
    <w:rsid w:val="4A38C0DA"/>
    <w:rsid w:val="4C94841A"/>
    <w:rsid w:val="4D66A8A6"/>
    <w:rsid w:val="4FC9B301"/>
    <w:rsid w:val="51B20AFA"/>
    <w:rsid w:val="5280B093"/>
    <w:rsid w:val="54AC319B"/>
    <w:rsid w:val="54F06F90"/>
    <w:rsid w:val="5530CBB1"/>
    <w:rsid w:val="553F94D9"/>
    <w:rsid w:val="56B77F3B"/>
    <w:rsid w:val="5A637A97"/>
    <w:rsid w:val="5CD53298"/>
    <w:rsid w:val="5DA16CB3"/>
    <w:rsid w:val="5EC603AD"/>
    <w:rsid w:val="5FEDB5EA"/>
    <w:rsid w:val="60E8C9A5"/>
    <w:rsid w:val="6391D0C0"/>
    <w:rsid w:val="66858909"/>
    <w:rsid w:val="66B2E217"/>
    <w:rsid w:val="67656A84"/>
    <w:rsid w:val="684BD63D"/>
    <w:rsid w:val="68D22EA0"/>
    <w:rsid w:val="6F0491AA"/>
    <w:rsid w:val="70FFACAE"/>
    <w:rsid w:val="72EFE5D7"/>
    <w:rsid w:val="755E7C06"/>
    <w:rsid w:val="78E80C50"/>
    <w:rsid w:val="7A1B25D0"/>
    <w:rsid w:val="7C2FD20B"/>
    <w:rsid w:val="7E8DB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9B4AC"/>
  <w15:docId w15:val="{195E7BF2-6D70-491C-B77C-5CF5ED17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D10B8D"/>
    <w:pPr>
      <w:spacing w:before="102"/>
      <w:outlineLvl w:val="0"/>
    </w:pPr>
    <w:rPr>
      <w:b/>
      <w:bCs/>
      <w:color w:val="365F91" w:themeColor="accent1" w:themeShade="BF"/>
      <w:sz w:val="32"/>
      <w:szCs w:val="32"/>
    </w:rPr>
  </w:style>
  <w:style w:type="paragraph" w:styleId="Heading2">
    <w:name w:val="heading 2"/>
    <w:basedOn w:val="Normal"/>
    <w:uiPriority w:val="9"/>
    <w:unhideWhenUsed/>
    <w:qFormat/>
    <w:pPr>
      <w:ind w:left="21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32"/>
      <w:ind w:left="3633" w:right="3642"/>
      <w:jc w:val="center"/>
    </w:pPr>
    <w:rPr>
      <w:b/>
      <w:bCs/>
      <w:sz w:val="40"/>
      <w:szCs w:val="40"/>
    </w:rPr>
  </w:style>
  <w:style w:type="paragraph" w:styleId="ListParagraph">
    <w:name w:val="List Paragraph"/>
    <w:basedOn w:val="Normal"/>
    <w:uiPriority w:val="1"/>
    <w:qFormat/>
    <w:pPr>
      <w:ind w:left="939" w:hanging="361"/>
    </w:pPr>
  </w:style>
  <w:style w:type="paragraph" w:customStyle="1" w:styleId="TableParagraph">
    <w:name w:val="Table Paragraph"/>
    <w:basedOn w:val="Normal"/>
    <w:uiPriority w:val="1"/>
    <w:qFormat/>
    <w:pPr>
      <w:spacing w:before="1" w:line="247" w:lineRule="exact"/>
      <w:ind w:left="105"/>
    </w:pPr>
  </w:style>
  <w:style w:type="paragraph" w:styleId="Revision">
    <w:name w:val="Revision"/>
    <w:hidden/>
    <w:uiPriority w:val="99"/>
    <w:semiHidden/>
    <w:rsid w:val="00A77E57"/>
    <w:pPr>
      <w:widowControl/>
      <w:autoSpaceDE/>
      <w:autoSpaceDN/>
    </w:pPr>
    <w:rPr>
      <w:rFonts w:ascii="Calibri" w:eastAsia="Calibri" w:hAnsi="Calibri" w:cs="Calibri"/>
    </w:rPr>
  </w:style>
  <w:style w:type="paragraph" w:customStyle="1" w:styleId="paragraph">
    <w:name w:val="paragraph"/>
    <w:basedOn w:val="Normal"/>
    <w:rsid w:val="00ED627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D6272"/>
  </w:style>
  <w:style w:type="character" w:customStyle="1" w:styleId="eop">
    <w:name w:val="eop"/>
    <w:basedOn w:val="DefaultParagraphFont"/>
    <w:rsid w:val="00ED6272"/>
  </w:style>
  <w:style w:type="character" w:styleId="Hyperlink">
    <w:name w:val="Hyperlink"/>
    <w:basedOn w:val="DefaultParagraphFont"/>
    <w:uiPriority w:val="99"/>
    <w:unhideWhenUsed/>
    <w:rsid w:val="00772902"/>
    <w:rPr>
      <w:color w:val="0000FF" w:themeColor="hyperlink"/>
      <w:u w:val="single"/>
    </w:rPr>
  </w:style>
  <w:style w:type="character" w:styleId="UnresolvedMention">
    <w:name w:val="Unresolved Mention"/>
    <w:basedOn w:val="DefaultParagraphFont"/>
    <w:uiPriority w:val="99"/>
    <w:semiHidden/>
    <w:unhideWhenUsed/>
    <w:rsid w:val="00772902"/>
    <w:rPr>
      <w:color w:val="605E5C"/>
      <w:shd w:val="clear" w:color="auto" w:fill="E1DFDD"/>
    </w:rPr>
  </w:style>
  <w:style w:type="character" w:styleId="CommentReference">
    <w:name w:val="annotation reference"/>
    <w:basedOn w:val="DefaultParagraphFont"/>
    <w:uiPriority w:val="99"/>
    <w:semiHidden/>
    <w:unhideWhenUsed/>
    <w:rsid w:val="00772902"/>
    <w:rPr>
      <w:sz w:val="16"/>
      <w:szCs w:val="16"/>
    </w:rPr>
  </w:style>
  <w:style w:type="paragraph" w:styleId="CommentText">
    <w:name w:val="annotation text"/>
    <w:basedOn w:val="Normal"/>
    <w:link w:val="CommentTextChar"/>
    <w:uiPriority w:val="99"/>
    <w:unhideWhenUsed/>
    <w:rsid w:val="00772902"/>
    <w:rPr>
      <w:sz w:val="20"/>
      <w:szCs w:val="20"/>
    </w:rPr>
  </w:style>
  <w:style w:type="character" w:customStyle="1" w:styleId="CommentTextChar">
    <w:name w:val="Comment Text Char"/>
    <w:basedOn w:val="DefaultParagraphFont"/>
    <w:link w:val="CommentText"/>
    <w:uiPriority w:val="99"/>
    <w:rsid w:val="0077290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72902"/>
    <w:rPr>
      <w:b/>
      <w:bCs/>
    </w:rPr>
  </w:style>
  <w:style w:type="character" w:customStyle="1" w:styleId="CommentSubjectChar">
    <w:name w:val="Comment Subject Char"/>
    <w:basedOn w:val="CommentTextChar"/>
    <w:link w:val="CommentSubject"/>
    <w:uiPriority w:val="99"/>
    <w:semiHidden/>
    <w:rsid w:val="00772902"/>
    <w:rPr>
      <w:rFonts w:ascii="Calibri" w:eastAsia="Calibri" w:hAnsi="Calibri" w:cs="Calibri"/>
      <w:b/>
      <w:bCs/>
      <w:sz w:val="20"/>
      <w:szCs w:val="20"/>
    </w:rPr>
  </w:style>
  <w:style w:type="paragraph" w:styleId="Header">
    <w:name w:val="header"/>
    <w:basedOn w:val="Normal"/>
    <w:link w:val="HeaderChar"/>
    <w:uiPriority w:val="99"/>
    <w:unhideWhenUsed/>
    <w:rsid w:val="00632BF9"/>
    <w:pPr>
      <w:tabs>
        <w:tab w:val="center" w:pos="4513"/>
        <w:tab w:val="right" w:pos="9026"/>
      </w:tabs>
    </w:pPr>
  </w:style>
  <w:style w:type="character" w:customStyle="1" w:styleId="HeaderChar">
    <w:name w:val="Header Char"/>
    <w:basedOn w:val="DefaultParagraphFont"/>
    <w:link w:val="Header"/>
    <w:uiPriority w:val="99"/>
    <w:rsid w:val="00632BF9"/>
    <w:rPr>
      <w:rFonts w:ascii="Calibri" w:eastAsia="Calibri" w:hAnsi="Calibri" w:cs="Calibri"/>
    </w:rPr>
  </w:style>
  <w:style w:type="paragraph" w:styleId="Footer">
    <w:name w:val="footer"/>
    <w:basedOn w:val="Normal"/>
    <w:link w:val="FooterChar"/>
    <w:uiPriority w:val="99"/>
    <w:unhideWhenUsed/>
    <w:rsid w:val="00632BF9"/>
    <w:pPr>
      <w:tabs>
        <w:tab w:val="center" w:pos="4513"/>
        <w:tab w:val="right" w:pos="9026"/>
      </w:tabs>
    </w:pPr>
  </w:style>
  <w:style w:type="character" w:customStyle="1" w:styleId="FooterChar">
    <w:name w:val="Footer Char"/>
    <w:basedOn w:val="DefaultParagraphFont"/>
    <w:link w:val="Footer"/>
    <w:uiPriority w:val="99"/>
    <w:rsid w:val="00632BF9"/>
    <w:rPr>
      <w:rFonts w:ascii="Calibri" w:eastAsia="Calibri" w:hAnsi="Calibri" w:cs="Calibri"/>
    </w:rPr>
  </w:style>
  <w:style w:type="character" w:customStyle="1" w:styleId="apple-converted-space">
    <w:name w:val="apple-converted-space"/>
    <w:basedOn w:val="DefaultParagraphFont"/>
    <w:rsid w:val="00804F6D"/>
  </w:style>
  <w:style w:type="character" w:customStyle="1" w:styleId="searchhighlight">
    <w:name w:val="searchhighlight"/>
    <w:basedOn w:val="DefaultParagraphFont"/>
    <w:rsid w:val="00804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4064">
      <w:bodyDiv w:val="1"/>
      <w:marLeft w:val="0"/>
      <w:marRight w:val="0"/>
      <w:marTop w:val="0"/>
      <w:marBottom w:val="0"/>
      <w:divBdr>
        <w:top w:val="none" w:sz="0" w:space="0" w:color="auto"/>
        <w:left w:val="none" w:sz="0" w:space="0" w:color="auto"/>
        <w:bottom w:val="none" w:sz="0" w:space="0" w:color="auto"/>
        <w:right w:val="none" w:sz="0" w:space="0" w:color="auto"/>
      </w:divBdr>
      <w:divsChild>
        <w:div w:id="6059828">
          <w:marLeft w:val="0"/>
          <w:marRight w:val="0"/>
          <w:marTop w:val="0"/>
          <w:marBottom w:val="0"/>
          <w:divBdr>
            <w:top w:val="none" w:sz="0" w:space="0" w:color="auto"/>
            <w:left w:val="none" w:sz="0" w:space="0" w:color="auto"/>
            <w:bottom w:val="none" w:sz="0" w:space="0" w:color="auto"/>
            <w:right w:val="none" w:sz="0" w:space="0" w:color="auto"/>
          </w:divBdr>
        </w:div>
        <w:div w:id="179048803">
          <w:marLeft w:val="0"/>
          <w:marRight w:val="0"/>
          <w:marTop w:val="0"/>
          <w:marBottom w:val="0"/>
          <w:divBdr>
            <w:top w:val="none" w:sz="0" w:space="0" w:color="auto"/>
            <w:left w:val="none" w:sz="0" w:space="0" w:color="auto"/>
            <w:bottom w:val="none" w:sz="0" w:space="0" w:color="auto"/>
            <w:right w:val="none" w:sz="0" w:space="0" w:color="auto"/>
          </w:divBdr>
        </w:div>
        <w:div w:id="350955567">
          <w:marLeft w:val="0"/>
          <w:marRight w:val="0"/>
          <w:marTop w:val="0"/>
          <w:marBottom w:val="0"/>
          <w:divBdr>
            <w:top w:val="none" w:sz="0" w:space="0" w:color="auto"/>
            <w:left w:val="none" w:sz="0" w:space="0" w:color="auto"/>
            <w:bottom w:val="none" w:sz="0" w:space="0" w:color="auto"/>
            <w:right w:val="none" w:sz="0" w:space="0" w:color="auto"/>
          </w:divBdr>
        </w:div>
        <w:div w:id="427582122">
          <w:marLeft w:val="0"/>
          <w:marRight w:val="0"/>
          <w:marTop w:val="0"/>
          <w:marBottom w:val="0"/>
          <w:divBdr>
            <w:top w:val="none" w:sz="0" w:space="0" w:color="auto"/>
            <w:left w:val="none" w:sz="0" w:space="0" w:color="auto"/>
            <w:bottom w:val="none" w:sz="0" w:space="0" w:color="auto"/>
            <w:right w:val="none" w:sz="0" w:space="0" w:color="auto"/>
          </w:divBdr>
        </w:div>
        <w:div w:id="439104419">
          <w:marLeft w:val="0"/>
          <w:marRight w:val="0"/>
          <w:marTop w:val="0"/>
          <w:marBottom w:val="0"/>
          <w:divBdr>
            <w:top w:val="none" w:sz="0" w:space="0" w:color="auto"/>
            <w:left w:val="none" w:sz="0" w:space="0" w:color="auto"/>
            <w:bottom w:val="none" w:sz="0" w:space="0" w:color="auto"/>
            <w:right w:val="none" w:sz="0" w:space="0" w:color="auto"/>
          </w:divBdr>
        </w:div>
        <w:div w:id="490214735">
          <w:marLeft w:val="0"/>
          <w:marRight w:val="0"/>
          <w:marTop w:val="0"/>
          <w:marBottom w:val="0"/>
          <w:divBdr>
            <w:top w:val="none" w:sz="0" w:space="0" w:color="auto"/>
            <w:left w:val="none" w:sz="0" w:space="0" w:color="auto"/>
            <w:bottom w:val="none" w:sz="0" w:space="0" w:color="auto"/>
            <w:right w:val="none" w:sz="0" w:space="0" w:color="auto"/>
          </w:divBdr>
        </w:div>
        <w:div w:id="553390176">
          <w:marLeft w:val="0"/>
          <w:marRight w:val="0"/>
          <w:marTop w:val="0"/>
          <w:marBottom w:val="0"/>
          <w:divBdr>
            <w:top w:val="none" w:sz="0" w:space="0" w:color="auto"/>
            <w:left w:val="none" w:sz="0" w:space="0" w:color="auto"/>
            <w:bottom w:val="none" w:sz="0" w:space="0" w:color="auto"/>
            <w:right w:val="none" w:sz="0" w:space="0" w:color="auto"/>
          </w:divBdr>
        </w:div>
        <w:div w:id="560598025">
          <w:marLeft w:val="0"/>
          <w:marRight w:val="0"/>
          <w:marTop w:val="0"/>
          <w:marBottom w:val="0"/>
          <w:divBdr>
            <w:top w:val="none" w:sz="0" w:space="0" w:color="auto"/>
            <w:left w:val="none" w:sz="0" w:space="0" w:color="auto"/>
            <w:bottom w:val="none" w:sz="0" w:space="0" w:color="auto"/>
            <w:right w:val="none" w:sz="0" w:space="0" w:color="auto"/>
          </w:divBdr>
        </w:div>
        <w:div w:id="655450540">
          <w:marLeft w:val="0"/>
          <w:marRight w:val="0"/>
          <w:marTop w:val="0"/>
          <w:marBottom w:val="0"/>
          <w:divBdr>
            <w:top w:val="none" w:sz="0" w:space="0" w:color="auto"/>
            <w:left w:val="none" w:sz="0" w:space="0" w:color="auto"/>
            <w:bottom w:val="none" w:sz="0" w:space="0" w:color="auto"/>
            <w:right w:val="none" w:sz="0" w:space="0" w:color="auto"/>
          </w:divBdr>
        </w:div>
        <w:div w:id="789013062">
          <w:marLeft w:val="0"/>
          <w:marRight w:val="0"/>
          <w:marTop w:val="0"/>
          <w:marBottom w:val="0"/>
          <w:divBdr>
            <w:top w:val="none" w:sz="0" w:space="0" w:color="auto"/>
            <w:left w:val="none" w:sz="0" w:space="0" w:color="auto"/>
            <w:bottom w:val="none" w:sz="0" w:space="0" w:color="auto"/>
            <w:right w:val="none" w:sz="0" w:space="0" w:color="auto"/>
          </w:divBdr>
        </w:div>
        <w:div w:id="817379094">
          <w:marLeft w:val="0"/>
          <w:marRight w:val="0"/>
          <w:marTop w:val="0"/>
          <w:marBottom w:val="0"/>
          <w:divBdr>
            <w:top w:val="none" w:sz="0" w:space="0" w:color="auto"/>
            <w:left w:val="none" w:sz="0" w:space="0" w:color="auto"/>
            <w:bottom w:val="none" w:sz="0" w:space="0" w:color="auto"/>
            <w:right w:val="none" w:sz="0" w:space="0" w:color="auto"/>
          </w:divBdr>
        </w:div>
        <w:div w:id="965963600">
          <w:marLeft w:val="0"/>
          <w:marRight w:val="0"/>
          <w:marTop w:val="0"/>
          <w:marBottom w:val="0"/>
          <w:divBdr>
            <w:top w:val="none" w:sz="0" w:space="0" w:color="auto"/>
            <w:left w:val="none" w:sz="0" w:space="0" w:color="auto"/>
            <w:bottom w:val="none" w:sz="0" w:space="0" w:color="auto"/>
            <w:right w:val="none" w:sz="0" w:space="0" w:color="auto"/>
          </w:divBdr>
        </w:div>
        <w:div w:id="990912040">
          <w:marLeft w:val="0"/>
          <w:marRight w:val="0"/>
          <w:marTop w:val="0"/>
          <w:marBottom w:val="0"/>
          <w:divBdr>
            <w:top w:val="none" w:sz="0" w:space="0" w:color="auto"/>
            <w:left w:val="none" w:sz="0" w:space="0" w:color="auto"/>
            <w:bottom w:val="none" w:sz="0" w:space="0" w:color="auto"/>
            <w:right w:val="none" w:sz="0" w:space="0" w:color="auto"/>
          </w:divBdr>
        </w:div>
        <w:div w:id="1161313255">
          <w:marLeft w:val="0"/>
          <w:marRight w:val="0"/>
          <w:marTop w:val="0"/>
          <w:marBottom w:val="0"/>
          <w:divBdr>
            <w:top w:val="none" w:sz="0" w:space="0" w:color="auto"/>
            <w:left w:val="none" w:sz="0" w:space="0" w:color="auto"/>
            <w:bottom w:val="none" w:sz="0" w:space="0" w:color="auto"/>
            <w:right w:val="none" w:sz="0" w:space="0" w:color="auto"/>
          </w:divBdr>
        </w:div>
        <w:div w:id="1421760275">
          <w:marLeft w:val="0"/>
          <w:marRight w:val="0"/>
          <w:marTop w:val="0"/>
          <w:marBottom w:val="0"/>
          <w:divBdr>
            <w:top w:val="none" w:sz="0" w:space="0" w:color="auto"/>
            <w:left w:val="none" w:sz="0" w:space="0" w:color="auto"/>
            <w:bottom w:val="none" w:sz="0" w:space="0" w:color="auto"/>
            <w:right w:val="none" w:sz="0" w:space="0" w:color="auto"/>
          </w:divBdr>
        </w:div>
        <w:div w:id="1970822294">
          <w:marLeft w:val="0"/>
          <w:marRight w:val="0"/>
          <w:marTop w:val="0"/>
          <w:marBottom w:val="0"/>
          <w:divBdr>
            <w:top w:val="none" w:sz="0" w:space="0" w:color="auto"/>
            <w:left w:val="none" w:sz="0" w:space="0" w:color="auto"/>
            <w:bottom w:val="none" w:sz="0" w:space="0" w:color="auto"/>
            <w:right w:val="none" w:sz="0" w:space="0" w:color="auto"/>
          </w:divBdr>
        </w:div>
        <w:div w:id="2015984976">
          <w:marLeft w:val="0"/>
          <w:marRight w:val="0"/>
          <w:marTop w:val="0"/>
          <w:marBottom w:val="0"/>
          <w:divBdr>
            <w:top w:val="none" w:sz="0" w:space="0" w:color="auto"/>
            <w:left w:val="none" w:sz="0" w:space="0" w:color="auto"/>
            <w:bottom w:val="none" w:sz="0" w:space="0" w:color="auto"/>
            <w:right w:val="none" w:sz="0" w:space="0" w:color="auto"/>
          </w:divBdr>
        </w:div>
        <w:div w:id="20525384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66223d-165d-417a-b5cd-f99a59815484">
      <Terms xmlns="http://schemas.microsoft.com/office/infopath/2007/PartnerControls"/>
    </lcf76f155ced4ddcb4097134ff3c332f>
    <TaxCatchAll xmlns="20c5b424-0999-41e5-9472-d45c2690a36d" xsi:nil="true"/>
    <_Flow_SignoffStatus xmlns="4866223d-165d-417a-b5cd-f99a598154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FBCB5D31342740B860D690DD66A286" ma:contentTypeVersion="19" ma:contentTypeDescription="Create a new document." ma:contentTypeScope="" ma:versionID="b7658dbcaed9e978da68709776b4dbf5">
  <xsd:schema xmlns:xsd="http://www.w3.org/2001/XMLSchema" xmlns:xs="http://www.w3.org/2001/XMLSchema" xmlns:p="http://schemas.microsoft.com/office/2006/metadata/properties" xmlns:ns2="20c5b424-0999-41e5-9472-d45c2690a36d" xmlns:ns3="4866223d-165d-417a-b5cd-f99a59815484" targetNamespace="http://schemas.microsoft.com/office/2006/metadata/properties" ma:root="true" ma:fieldsID="ff4e619a86f58f110740ae5ff7018f0b" ns2:_="" ns3:_="">
    <xsd:import namespace="20c5b424-0999-41e5-9472-d45c2690a36d"/>
    <xsd:import namespace="4866223d-165d-417a-b5cd-f99a598154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5b424-0999-41e5-9472-d45c2690a3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2349d88-b72f-4fbc-9202-b729370964a4}" ma:internalName="TaxCatchAll" ma:showField="CatchAllData" ma:web="20c5b424-0999-41e5-9472-d45c2690a3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66223d-165d-417a-b5cd-f99a598154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72731b-80ed-4d05-ba90-9765cf2f6f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4D32B-2A98-4977-8C66-2F57ABA7E67A}">
  <ds:schemaRefs>
    <ds:schemaRef ds:uri="http://schemas.microsoft.com/office/2006/metadata/properties"/>
    <ds:schemaRef ds:uri="http://schemas.microsoft.com/office/infopath/2007/PartnerControls"/>
    <ds:schemaRef ds:uri="4866223d-165d-417a-b5cd-f99a59815484"/>
    <ds:schemaRef ds:uri="20c5b424-0999-41e5-9472-d45c2690a36d"/>
  </ds:schemaRefs>
</ds:datastoreItem>
</file>

<file path=customXml/itemProps2.xml><?xml version="1.0" encoding="utf-8"?>
<ds:datastoreItem xmlns:ds="http://schemas.openxmlformats.org/officeDocument/2006/customXml" ds:itemID="{B59D12AB-876A-46D7-9299-37351BCEAF8D}">
  <ds:schemaRefs>
    <ds:schemaRef ds:uri="http://schemas.microsoft.com/sharepoint/v3/contenttype/forms"/>
  </ds:schemaRefs>
</ds:datastoreItem>
</file>

<file path=customXml/itemProps3.xml><?xml version="1.0" encoding="utf-8"?>
<ds:datastoreItem xmlns:ds="http://schemas.openxmlformats.org/officeDocument/2006/customXml" ds:itemID="{80ADC2D4-FA8D-4F30-98DA-8C7C8AAD7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5b424-0999-41e5-9472-d45c2690a36d"/>
    <ds:schemaRef ds:uri="4866223d-165d-417a-b5cd-f99a59815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1159</Words>
  <Characters>6810</Characters>
  <Application>Microsoft Office Word</Application>
  <DocSecurity>0</DocSecurity>
  <Lines>219</Lines>
  <Paragraphs>144</Paragraphs>
  <ScaleCrop>false</ScaleCrop>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Events Fundraiser Job Description Final.docx</dc:title>
  <dc:subject/>
  <dc:creator>Helen Bromley</dc:creator>
  <cp:keywords/>
  <cp:lastModifiedBy>Anna de Buriatte Moglia</cp:lastModifiedBy>
  <cp:revision>6</cp:revision>
  <cp:lastPrinted>2025-11-12T09:16:00Z</cp:lastPrinted>
  <dcterms:created xsi:type="dcterms:W3CDTF">2025-11-12T09:00:00Z</dcterms:created>
  <dcterms:modified xsi:type="dcterms:W3CDTF">2025-11-12T13:41:00Z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2022-02-04T00:00:00Z</vt:filetime>
  </property>
  <property fmtid="{D5CDD505-2E9C-101B-9397-08002B2CF9AE}" pid="3" name="Creator">
    <vt:lpwstr>Word</vt:lpwstr>
  </property>
  <property fmtid="{D5CDD505-2E9C-101B-9397-08002B2CF9AE}" pid="4" name="LastSaved">
    <vt:filetime>2022-03-01T00:00:00Z</vt:filetime>
  </property>
  <property fmtid="{D5CDD505-2E9C-101B-9397-08002B2CF9AE}" pid="5" name="ContentTypeId">
    <vt:lpwstr>0x0101006BFBCB5D31342740B860D690DD66A286</vt:lpwstr>
  </property>
  <property fmtid="{D5CDD505-2E9C-101B-9397-08002B2CF9AE}" pid="6" name="GrammarlyDocumentId">
    <vt:lpwstr>437fd5469e9e029b49d8c487a2ba05cd3ca300ad9d91482eb9205af62e507840</vt:lpwstr>
  </property>
  <property fmtid="{D5CDD505-2E9C-101B-9397-08002B2CF9AE}" pid="7" name="MediaServiceImageTags">
    <vt:lpwstr/>
  </property>
</Properties>
</file>