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39F5" w14:textId="12CDB000" w:rsidR="007A0FD4" w:rsidRDefault="007A0FD4">
      <w:pPr>
        <w:pStyle w:val="BodyText"/>
        <w:rPr>
          <w:rFonts w:ascii="Times New Roman"/>
        </w:rPr>
      </w:pPr>
    </w:p>
    <w:p w14:paraId="26FD2F11" w14:textId="4B7F247E" w:rsidR="007A0FD4" w:rsidRPr="0064718D" w:rsidRDefault="0064718D" w:rsidP="0064718D">
      <w:pPr>
        <w:pStyle w:val="TableParagraph"/>
        <w:spacing w:line="290" w:lineRule="exact"/>
        <w:ind w:left="16"/>
        <w:jc w:val="center"/>
        <w:rPr>
          <w:b/>
          <w:color w:val="006EC0"/>
          <w:sz w:val="24"/>
        </w:rPr>
      </w:pPr>
      <w:r w:rsidRPr="0064718D">
        <w:rPr>
          <w:b/>
          <w:color w:val="006EC0"/>
          <w:sz w:val="24"/>
        </w:rPr>
        <w:t>Finance Assistant</w:t>
      </w:r>
    </w:p>
    <w:p w14:paraId="75046B20" w14:textId="77777777" w:rsidR="0064718D" w:rsidRDefault="0064718D" w:rsidP="0064718D">
      <w:pPr>
        <w:pStyle w:val="BodyText"/>
        <w:jc w:val="center"/>
        <w:rPr>
          <w:rFonts w:ascii="Times New Roman"/>
        </w:rPr>
      </w:pPr>
    </w:p>
    <w:p w14:paraId="4FCB1CB5" w14:textId="77777777" w:rsidR="007A0FD4" w:rsidRDefault="001857A0">
      <w:pPr>
        <w:pStyle w:val="Heading1"/>
        <w:ind w:left="0" w:right="19"/>
        <w:jc w:val="center"/>
        <w:rPr>
          <w:color w:val="006EC0"/>
          <w:spacing w:val="-2"/>
        </w:rPr>
      </w:pPr>
      <w:r>
        <w:rPr>
          <w:color w:val="006EC0"/>
        </w:rPr>
        <w:t>Job</w:t>
      </w:r>
      <w:r>
        <w:rPr>
          <w:color w:val="006EC0"/>
          <w:spacing w:val="-3"/>
        </w:rPr>
        <w:t xml:space="preserve"> </w:t>
      </w:r>
      <w:r>
        <w:rPr>
          <w:color w:val="006EC0"/>
        </w:rPr>
        <w:t>Description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and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Personal</w:t>
      </w:r>
      <w:r>
        <w:rPr>
          <w:color w:val="006EC0"/>
          <w:spacing w:val="-1"/>
        </w:rPr>
        <w:t xml:space="preserve"> </w:t>
      </w:r>
      <w:r>
        <w:rPr>
          <w:color w:val="006EC0"/>
          <w:spacing w:val="-2"/>
        </w:rPr>
        <w:t>Specification</w:t>
      </w:r>
    </w:p>
    <w:p w14:paraId="42D47987" w14:textId="77777777" w:rsidR="0064718D" w:rsidRDefault="0064718D">
      <w:pPr>
        <w:pStyle w:val="Heading1"/>
        <w:ind w:left="0" w:right="19"/>
        <w:jc w:val="center"/>
      </w:pPr>
    </w:p>
    <w:p w14:paraId="3E191B2E" w14:textId="77777777" w:rsidR="007A0FD4" w:rsidRDefault="007A0FD4">
      <w:pPr>
        <w:pStyle w:val="BodyText"/>
        <w:spacing w:before="102"/>
        <w:rPr>
          <w:b/>
          <w:sz w:val="20"/>
        </w:rPr>
      </w:pPr>
    </w:p>
    <w:tbl>
      <w:tblPr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8496"/>
      </w:tblGrid>
      <w:tr w:rsidR="007A0FD4" w14:paraId="03E22B63" w14:textId="77777777" w:rsidTr="19C96AFB">
        <w:trPr>
          <w:trHeight w:val="558"/>
        </w:trPr>
        <w:tc>
          <w:tcPr>
            <w:tcW w:w="1832" w:type="dxa"/>
          </w:tcPr>
          <w:p w14:paraId="64347BDD" w14:textId="77777777" w:rsidR="007A0FD4" w:rsidRDefault="001857A0">
            <w:pPr>
              <w:pStyle w:val="TableParagraph"/>
              <w:spacing w:line="290" w:lineRule="exact"/>
              <w:ind w:left="16"/>
              <w:rPr>
                <w:b/>
                <w:sz w:val="24"/>
              </w:rPr>
            </w:pPr>
            <w:r>
              <w:rPr>
                <w:b/>
                <w:color w:val="006EC0"/>
                <w:sz w:val="24"/>
              </w:rPr>
              <w:t>Job</w:t>
            </w:r>
            <w:r>
              <w:rPr>
                <w:b/>
                <w:color w:val="006EC0"/>
                <w:spacing w:val="4"/>
                <w:sz w:val="24"/>
              </w:rPr>
              <w:t xml:space="preserve"> </w:t>
            </w:r>
            <w:r>
              <w:rPr>
                <w:b/>
                <w:color w:val="006EC0"/>
                <w:spacing w:val="-2"/>
                <w:sz w:val="24"/>
              </w:rPr>
              <w:t>Title</w:t>
            </w:r>
          </w:p>
        </w:tc>
        <w:tc>
          <w:tcPr>
            <w:tcW w:w="8496" w:type="dxa"/>
          </w:tcPr>
          <w:p w14:paraId="4C80CA6A" w14:textId="5E3B3BAF" w:rsidR="007A0FD4" w:rsidRDefault="00ED252C" w:rsidP="090BA2AC">
            <w:pPr>
              <w:pStyle w:val="TableParagraph"/>
              <w:spacing w:line="290" w:lineRule="exact"/>
              <w:ind w:left="13"/>
              <w:rPr>
                <w:sz w:val="24"/>
                <w:szCs w:val="24"/>
              </w:rPr>
            </w:pPr>
            <w:r w:rsidRPr="002003E8">
              <w:rPr>
                <w:rFonts w:eastAsia="Times New Roman"/>
                <w:sz w:val="24"/>
                <w:szCs w:val="24"/>
              </w:rPr>
              <w:t xml:space="preserve">Finance Assistant </w:t>
            </w:r>
          </w:p>
        </w:tc>
      </w:tr>
      <w:tr w:rsidR="007A0FD4" w14:paraId="7E86DE9E" w14:textId="77777777" w:rsidTr="19C96AFB">
        <w:trPr>
          <w:trHeight w:val="561"/>
        </w:trPr>
        <w:tc>
          <w:tcPr>
            <w:tcW w:w="1832" w:type="dxa"/>
          </w:tcPr>
          <w:p w14:paraId="16A73781" w14:textId="77777777" w:rsidR="007A0FD4" w:rsidRDefault="001857A0">
            <w:pPr>
              <w:pStyle w:val="TableParagraph"/>
              <w:spacing w:line="290" w:lineRule="exact"/>
              <w:ind w:left="16"/>
              <w:rPr>
                <w:b/>
                <w:sz w:val="24"/>
              </w:rPr>
            </w:pPr>
            <w:r>
              <w:rPr>
                <w:b/>
                <w:color w:val="006EC0"/>
                <w:sz w:val="24"/>
              </w:rPr>
              <w:t>Line</w:t>
            </w:r>
            <w:r>
              <w:rPr>
                <w:b/>
                <w:color w:val="006EC0"/>
                <w:spacing w:val="-5"/>
                <w:sz w:val="24"/>
              </w:rPr>
              <w:t xml:space="preserve"> </w:t>
            </w:r>
            <w:r>
              <w:rPr>
                <w:b/>
                <w:color w:val="006EC0"/>
                <w:spacing w:val="-2"/>
                <w:sz w:val="24"/>
              </w:rPr>
              <w:t>Manager</w:t>
            </w:r>
          </w:p>
        </w:tc>
        <w:tc>
          <w:tcPr>
            <w:tcW w:w="8496" w:type="dxa"/>
          </w:tcPr>
          <w:p w14:paraId="28090EBB" w14:textId="54977D92" w:rsidR="007A0FD4" w:rsidRDefault="00ED252C">
            <w:pPr>
              <w:pStyle w:val="TableParagraph"/>
              <w:spacing w:line="290" w:lineRule="exact"/>
              <w:ind w:left="13"/>
              <w:rPr>
                <w:sz w:val="24"/>
              </w:rPr>
            </w:pPr>
            <w:r>
              <w:rPr>
                <w:sz w:val="24"/>
              </w:rPr>
              <w:t>Finance Business Manager</w:t>
            </w:r>
          </w:p>
        </w:tc>
      </w:tr>
      <w:tr w:rsidR="007A0FD4" w14:paraId="1DEAC9B0" w14:textId="77777777" w:rsidTr="19C96AFB">
        <w:trPr>
          <w:trHeight w:val="559"/>
        </w:trPr>
        <w:tc>
          <w:tcPr>
            <w:tcW w:w="1832" w:type="dxa"/>
          </w:tcPr>
          <w:p w14:paraId="17174691" w14:textId="77777777" w:rsidR="007A0FD4" w:rsidRDefault="001857A0">
            <w:pPr>
              <w:pStyle w:val="TableParagraph"/>
              <w:spacing w:line="290" w:lineRule="exact"/>
              <w:ind w:left="16"/>
              <w:rPr>
                <w:b/>
                <w:sz w:val="24"/>
              </w:rPr>
            </w:pPr>
            <w:r>
              <w:rPr>
                <w:b/>
                <w:color w:val="006EC0"/>
                <w:spacing w:val="-2"/>
                <w:sz w:val="24"/>
              </w:rPr>
              <w:t>Location</w:t>
            </w:r>
          </w:p>
        </w:tc>
        <w:tc>
          <w:tcPr>
            <w:tcW w:w="8496" w:type="dxa"/>
          </w:tcPr>
          <w:p w14:paraId="72FAE331" w14:textId="77777777" w:rsidR="007A0FD4" w:rsidRDefault="001857A0">
            <w:pPr>
              <w:pStyle w:val="TableParagraph"/>
              <w:spacing w:line="290" w:lineRule="exact"/>
              <w:ind w:left="13"/>
              <w:rPr>
                <w:sz w:val="24"/>
              </w:rPr>
            </w:pPr>
            <w:r>
              <w:rPr>
                <w:sz w:val="24"/>
              </w:rPr>
              <w:t>30-32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Maudlin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Bristol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BS2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8DJ</w:t>
            </w:r>
          </w:p>
        </w:tc>
      </w:tr>
      <w:tr w:rsidR="007A0FD4" w14:paraId="2854FA51" w14:textId="77777777" w:rsidTr="19C96AFB">
        <w:trPr>
          <w:trHeight w:val="610"/>
        </w:trPr>
        <w:tc>
          <w:tcPr>
            <w:tcW w:w="1832" w:type="dxa"/>
          </w:tcPr>
          <w:p w14:paraId="53481437" w14:textId="77777777" w:rsidR="007A0FD4" w:rsidRDefault="001857A0">
            <w:pPr>
              <w:pStyle w:val="TableParagraph"/>
              <w:spacing w:line="290" w:lineRule="exact"/>
              <w:ind w:left="16"/>
              <w:rPr>
                <w:b/>
                <w:sz w:val="24"/>
              </w:rPr>
            </w:pPr>
            <w:r>
              <w:rPr>
                <w:b/>
                <w:color w:val="006EC0"/>
                <w:spacing w:val="-2"/>
                <w:sz w:val="24"/>
              </w:rPr>
              <w:t>Terms</w:t>
            </w:r>
          </w:p>
        </w:tc>
        <w:tc>
          <w:tcPr>
            <w:tcW w:w="8496" w:type="dxa"/>
          </w:tcPr>
          <w:p w14:paraId="1D24D03A" w14:textId="3804F54D" w:rsidR="007A0FD4" w:rsidRDefault="001857A0">
            <w:pPr>
              <w:pStyle w:val="TableParagraph"/>
              <w:spacing w:line="287" w:lineRule="exact"/>
              <w:ind w:left="13"/>
              <w:rPr>
                <w:sz w:val="24"/>
              </w:rPr>
            </w:pPr>
            <w:r>
              <w:rPr>
                <w:sz w:val="24"/>
              </w:rPr>
              <w:t>Permanent,</w:t>
            </w:r>
            <w:r>
              <w:rPr>
                <w:spacing w:val="-5"/>
                <w:sz w:val="24"/>
              </w:rPr>
              <w:t xml:space="preserve"> </w:t>
            </w:r>
            <w:r w:rsidR="00ED252C">
              <w:rPr>
                <w:sz w:val="24"/>
              </w:rPr>
              <w:t>Part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Time</w:t>
            </w:r>
            <w:r w:rsidR="00ED252C">
              <w:rPr>
                <w:spacing w:val="-4"/>
                <w:sz w:val="24"/>
              </w:rPr>
              <w:t xml:space="preserve"> (minimum </w:t>
            </w:r>
            <w:r w:rsidR="00495FFC">
              <w:rPr>
                <w:spacing w:val="-4"/>
                <w:sz w:val="24"/>
              </w:rPr>
              <w:t>21</w:t>
            </w:r>
            <w:r w:rsidR="00ED252C">
              <w:rPr>
                <w:spacing w:val="-4"/>
                <w:sz w:val="24"/>
              </w:rPr>
              <w:t xml:space="preserve"> hours per week)</w:t>
            </w:r>
            <w:r w:rsidR="00AB411B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Office-based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7A0FD4" w14:paraId="1C3B81F3" w14:textId="77777777" w:rsidTr="19C96AFB">
        <w:trPr>
          <w:trHeight w:val="561"/>
        </w:trPr>
        <w:tc>
          <w:tcPr>
            <w:tcW w:w="1832" w:type="dxa"/>
          </w:tcPr>
          <w:p w14:paraId="5F13C692" w14:textId="77777777" w:rsidR="007A0FD4" w:rsidRDefault="001857A0">
            <w:pPr>
              <w:pStyle w:val="TableParagraph"/>
              <w:spacing w:line="290" w:lineRule="exact"/>
              <w:ind w:left="16"/>
              <w:rPr>
                <w:b/>
                <w:sz w:val="24"/>
              </w:rPr>
            </w:pPr>
            <w:r>
              <w:rPr>
                <w:b/>
                <w:color w:val="006EC0"/>
                <w:spacing w:val="-2"/>
                <w:sz w:val="24"/>
              </w:rPr>
              <w:t>Salary</w:t>
            </w:r>
          </w:p>
        </w:tc>
        <w:tc>
          <w:tcPr>
            <w:tcW w:w="8496" w:type="dxa"/>
          </w:tcPr>
          <w:p w14:paraId="51B28044" w14:textId="004DCAC8" w:rsidR="007A0FD4" w:rsidRDefault="00495FFC" w:rsidP="19C96AFB">
            <w:pPr>
              <w:pStyle w:val="TableParagraph"/>
              <w:spacing w:line="290" w:lineRule="exact"/>
              <w:ind w:left="13"/>
              <w:rPr>
                <w:sz w:val="24"/>
                <w:szCs w:val="24"/>
              </w:rPr>
            </w:pPr>
            <w:r w:rsidRPr="19C96AFB">
              <w:rPr>
                <w:sz w:val="24"/>
                <w:szCs w:val="24"/>
              </w:rPr>
              <w:t xml:space="preserve">£23,000 to £25,500 </w:t>
            </w:r>
            <w:r w:rsidR="4DF85008" w:rsidRPr="19C96AFB">
              <w:rPr>
                <w:sz w:val="24"/>
                <w:szCs w:val="24"/>
              </w:rPr>
              <w:t xml:space="preserve">FTE </w:t>
            </w:r>
            <w:r w:rsidRPr="19C96AFB">
              <w:rPr>
                <w:sz w:val="24"/>
                <w:szCs w:val="24"/>
              </w:rPr>
              <w:t>DOE</w:t>
            </w:r>
          </w:p>
          <w:p w14:paraId="14B5C461" w14:textId="5FBC457A" w:rsidR="00495FFC" w:rsidRDefault="00495FFC">
            <w:pPr>
              <w:pStyle w:val="TableParagraph"/>
              <w:spacing w:line="290" w:lineRule="exact"/>
              <w:ind w:left="13"/>
              <w:rPr>
                <w:sz w:val="24"/>
              </w:rPr>
            </w:pPr>
          </w:p>
        </w:tc>
      </w:tr>
    </w:tbl>
    <w:p w14:paraId="31F51069" w14:textId="77777777" w:rsidR="007A0FD4" w:rsidRDefault="007A0FD4">
      <w:pPr>
        <w:pStyle w:val="BodyText"/>
        <w:rPr>
          <w:b/>
        </w:rPr>
      </w:pPr>
    </w:p>
    <w:p w14:paraId="5A4940BE" w14:textId="7A34BA67" w:rsidR="19C96AFB" w:rsidRPr="00AB4D4D" w:rsidRDefault="00AB4D4D" w:rsidP="00AB4D4D">
      <w:pPr>
        <w:ind w:left="220"/>
        <w:jc w:val="both"/>
        <w:rPr>
          <w:b/>
          <w:bCs/>
          <w:sz w:val="24"/>
          <w:szCs w:val="24"/>
        </w:rPr>
      </w:pPr>
      <w:r w:rsidRPr="4B066A2F">
        <w:rPr>
          <w:b/>
          <w:bCs/>
          <w:color w:val="006EC0"/>
          <w:sz w:val="24"/>
          <w:szCs w:val="24"/>
        </w:rPr>
        <w:t>Summary</w:t>
      </w:r>
      <w:r w:rsidRPr="4B066A2F">
        <w:rPr>
          <w:b/>
          <w:bCs/>
          <w:color w:val="006EC0"/>
          <w:spacing w:val="-2"/>
          <w:sz w:val="24"/>
          <w:szCs w:val="24"/>
        </w:rPr>
        <w:t xml:space="preserve"> </w:t>
      </w:r>
      <w:r w:rsidRPr="4B066A2F">
        <w:rPr>
          <w:b/>
          <w:bCs/>
          <w:color w:val="006EC0"/>
          <w:sz w:val="24"/>
          <w:szCs w:val="24"/>
        </w:rPr>
        <w:t xml:space="preserve">of </w:t>
      </w:r>
      <w:r>
        <w:rPr>
          <w:b/>
          <w:bCs/>
          <w:color w:val="006EC0"/>
          <w:spacing w:val="-4"/>
          <w:sz w:val="24"/>
          <w:szCs w:val="24"/>
        </w:rPr>
        <w:t>r</w:t>
      </w:r>
      <w:r w:rsidRPr="4B066A2F">
        <w:rPr>
          <w:b/>
          <w:bCs/>
          <w:color w:val="006EC0"/>
          <w:spacing w:val="-4"/>
          <w:sz w:val="24"/>
          <w:szCs w:val="24"/>
        </w:rPr>
        <w:t>ole</w:t>
      </w:r>
    </w:p>
    <w:p w14:paraId="09A0065A" w14:textId="6E93DF5F" w:rsidR="78014317" w:rsidRDefault="78014317" w:rsidP="00347CA6">
      <w:pPr>
        <w:spacing w:before="240" w:after="240"/>
        <w:ind w:left="284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 xml:space="preserve">As the multi-award-winning charity supporting Bristol Children’s Hospital and St Michael’s Neonatal Intensive Care Unit, we fund cutting-edge equipment, pioneering research and family support that </w:t>
      </w:r>
      <w:r w:rsidR="7677BD16" w:rsidRPr="19C96AFB">
        <w:rPr>
          <w:color w:val="000000" w:themeColor="text1"/>
          <w:sz w:val="24"/>
          <w:szCs w:val="24"/>
        </w:rPr>
        <w:t>helps to save</w:t>
      </w:r>
      <w:r w:rsidRPr="19C96AFB">
        <w:rPr>
          <w:color w:val="000000" w:themeColor="text1"/>
          <w:sz w:val="24"/>
          <w:szCs w:val="24"/>
        </w:rPr>
        <w:t xml:space="preserve"> </w:t>
      </w:r>
      <w:r w:rsidR="2E3EB6FB" w:rsidRPr="19C96AFB">
        <w:rPr>
          <w:color w:val="000000" w:themeColor="text1"/>
          <w:sz w:val="24"/>
          <w:szCs w:val="24"/>
        </w:rPr>
        <w:t xml:space="preserve">the lives of </w:t>
      </w:r>
      <w:r w:rsidRPr="19C96AFB">
        <w:rPr>
          <w:color w:val="000000" w:themeColor="text1"/>
          <w:sz w:val="24"/>
          <w:szCs w:val="24"/>
        </w:rPr>
        <w:t xml:space="preserve">young </w:t>
      </w:r>
      <w:r w:rsidR="0FDBF9D9" w:rsidRPr="19C96AFB">
        <w:rPr>
          <w:color w:val="000000" w:themeColor="text1"/>
          <w:sz w:val="24"/>
          <w:szCs w:val="24"/>
        </w:rPr>
        <w:t>patients</w:t>
      </w:r>
      <w:r w:rsidRPr="19C96AFB">
        <w:rPr>
          <w:color w:val="000000" w:themeColor="text1"/>
          <w:sz w:val="24"/>
          <w:szCs w:val="24"/>
        </w:rPr>
        <w:t xml:space="preserve"> every day.</w:t>
      </w:r>
      <w:r w:rsidR="1C4159A9" w:rsidRPr="19C96AFB">
        <w:rPr>
          <w:color w:val="000000" w:themeColor="text1"/>
          <w:sz w:val="24"/>
          <w:szCs w:val="24"/>
        </w:rPr>
        <w:t xml:space="preserve"> We are also creating the UK’s first Patient Hotel for children and their families. </w:t>
      </w:r>
      <w:r w:rsidR="4034D1B7" w:rsidRPr="19C96AFB">
        <w:rPr>
          <w:color w:val="000000" w:themeColor="text1"/>
          <w:sz w:val="24"/>
          <w:szCs w:val="24"/>
        </w:rPr>
        <w:t>Our work is pioneering, innov</w:t>
      </w:r>
      <w:r w:rsidR="4B2DFE09" w:rsidRPr="19C96AFB">
        <w:rPr>
          <w:color w:val="000000" w:themeColor="text1"/>
          <w:sz w:val="24"/>
          <w:szCs w:val="24"/>
        </w:rPr>
        <w:t>ative</w:t>
      </w:r>
      <w:r w:rsidR="4034D1B7" w:rsidRPr="19C96AFB">
        <w:rPr>
          <w:color w:val="000000" w:themeColor="text1"/>
          <w:sz w:val="24"/>
          <w:szCs w:val="24"/>
        </w:rPr>
        <w:t xml:space="preserve"> and has national impact on children’s healthcare.  </w:t>
      </w:r>
    </w:p>
    <w:p w14:paraId="6C4E1CE9" w14:textId="5A5987C4" w:rsidR="78014317" w:rsidRDefault="78014317" w:rsidP="00347CA6">
      <w:pPr>
        <w:spacing w:before="240" w:after="240"/>
        <w:ind w:left="284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 xml:space="preserve">In </w:t>
      </w:r>
      <w:r w:rsidR="63BDFB18" w:rsidRPr="19C96AFB">
        <w:rPr>
          <w:color w:val="000000" w:themeColor="text1"/>
          <w:sz w:val="24"/>
          <w:szCs w:val="24"/>
        </w:rPr>
        <w:t xml:space="preserve">our </w:t>
      </w:r>
      <w:r w:rsidRPr="19C96AFB">
        <w:rPr>
          <w:color w:val="000000" w:themeColor="text1"/>
          <w:sz w:val="24"/>
          <w:szCs w:val="24"/>
        </w:rPr>
        <w:t xml:space="preserve">creative partnership with Aardman, the world-famous studio behind </w:t>
      </w:r>
      <w:r w:rsidRPr="00AB4D4D">
        <w:rPr>
          <w:color w:val="000000" w:themeColor="text1"/>
          <w:sz w:val="24"/>
          <w:szCs w:val="24"/>
        </w:rPr>
        <w:t>Wallace &amp; Gromit,</w:t>
      </w:r>
      <w:r w:rsidRPr="19C96AFB">
        <w:rPr>
          <w:color w:val="000000" w:themeColor="text1"/>
          <w:sz w:val="24"/>
          <w:szCs w:val="24"/>
        </w:rPr>
        <w:t xml:space="preserve"> we’re known for our extraordinary fundraising campaigns</w:t>
      </w:r>
      <w:r w:rsidR="00926D07">
        <w:rPr>
          <w:color w:val="000000" w:themeColor="text1"/>
          <w:sz w:val="24"/>
          <w:szCs w:val="24"/>
        </w:rPr>
        <w:t>,</w:t>
      </w:r>
      <w:r w:rsidRPr="19C96AFB">
        <w:rPr>
          <w:color w:val="000000" w:themeColor="text1"/>
          <w:sz w:val="24"/>
          <w:szCs w:val="24"/>
        </w:rPr>
        <w:t xml:space="preserve"> most recently Gromit Unleashed 3, which captured hearts across </w:t>
      </w:r>
      <w:r w:rsidR="58B2A37D" w:rsidRPr="19C96AFB">
        <w:rPr>
          <w:color w:val="000000" w:themeColor="text1"/>
          <w:sz w:val="24"/>
          <w:szCs w:val="24"/>
        </w:rPr>
        <w:t>the W</w:t>
      </w:r>
      <w:r w:rsidR="020E62AC" w:rsidRPr="19C96AFB">
        <w:rPr>
          <w:color w:val="000000" w:themeColor="text1"/>
          <w:sz w:val="24"/>
          <w:szCs w:val="24"/>
        </w:rPr>
        <w:t>e</w:t>
      </w:r>
      <w:r w:rsidR="58B2A37D" w:rsidRPr="19C96AFB">
        <w:rPr>
          <w:color w:val="000000" w:themeColor="text1"/>
          <w:sz w:val="24"/>
          <w:szCs w:val="24"/>
        </w:rPr>
        <w:t>st Country and across the world raisin</w:t>
      </w:r>
      <w:r w:rsidR="2DECD8DD" w:rsidRPr="19C96AFB">
        <w:rPr>
          <w:color w:val="000000" w:themeColor="text1"/>
          <w:sz w:val="24"/>
          <w:szCs w:val="24"/>
        </w:rPr>
        <w:t>g</w:t>
      </w:r>
      <w:r w:rsidRPr="19C96AFB">
        <w:rPr>
          <w:color w:val="000000" w:themeColor="text1"/>
          <w:sz w:val="24"/>
          <w:szCs w:val="24"/>
        </w:rPr>
        <w:t xml:space="preserve"> </w:t>
      </w:r>
      <w:r w:rsidR="7720651F" w:rsidRPr="19C96AFB">
        <w:rPr>
          <w:color w:val="000000" w:themeColor="text1"/>
          <w:sz w:val="24"/>
          <w:szCs w:val="24"/>
        </w:rPr>
        <w:t xml:space="preserve">a </w:t>
      </w:r>
      <w:r w:rsidRPr="19C96AFB">
        <w:rPr>
          <w:color w:val="000000" w:themeColor="text1"/>
          <w:sz w:val="24"/>
          <w:szCs w:val="24"/>
        </w:rPr>
        <w:t>record-breaking sum</w:t>
      </w:r>
      <w:r w:rsidR="2E878297" w:rsidRPr="19C96AFB">
        <w:rPr>
          <w:color w:val="000000" w:themeColor="text1"/>
          <w:sz w:val="24"/>
          <w:szCs w:val="24"/>
        </w:rPr>
        <w:t xml:space="preserve"> </w:t>
      </w:r>
      <w:r w:rsidR="50BC5AD5" w:rsidRPr="19C96AFB">
        <w:rPr>
          <w:color w:val="000000" w:themeColor="text1"/>
          <w:sz w:val="24"/>
          <w:szCs w:val="24"/>
        </w:rPr>
        <w:t xml:space="preserve">for The Grand Appeal, </w:t>
      </w:r>
      <w:r w:rsidR="00AB4D4D">
        <w:rPr>
          <w:color w:val="000000" w:themeColor="text1"/>
          <w:sz w:val="24"/>
          <w:szCs w:val="24"/>
        </w:rPr>
        <w:t>t</w:t>
      </w:r>
      <w:r w:rsidR="50BC5AD5" w:rsidRPr="19C96AFB">
        <w:rPr>
          <w:color w:val="000000" w:themeColor="text1"/>
          <w:sz w:val="24"/>
          <w:szCs w:val="24"/>
        </w:rPr>
        <w:t xml:space="preserve">he Bristol Children’s </w:t>
      </w:r>
      <w:r w:rsidR="4272A670" w:rsidRPr="19C96AFB">
        <w:rPr>
          <w:color w:val="000000" w:themeColor="text1"/>
          <w:sz w:val="24"/>
          <w:szCs w:val="24"/>
        </w:rPr>
        <w:t>Hospital</w:t>
      </w:r>
      <w:r w:rsidR="50BC5AD5" w:rsidRPr="19C96AFB">
        <w:rPr>
          <w:color w:val="000000" w:themeColor="text1"/>
          <w:sz w:val="24"/>
          <w:szCs w:val="24"/>
        </w:rPr>
        <w:t xml:space="preserve"> Charity. </w:t>
      </w:r>
    </w:p>
    <w:p w14:paraId="04DDF3B1" w14:textId="09E4C44F" w:rsidR="7779A2F3" w:rsidRDefault="78014317" w:rsidP="00334DCD">
      <w:pPr>
        <w:spacing w:before="240" w:after="240"/>
        <w:ind w:left="284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 xml:space="preserve">Now, following that incredible success, </w:t>
      </w:r>
      <w:r w:rsidR="00274F48">
        <w:rPr>
          <w:color w:val="000000" w:themeColor="text1"/>
          <w:sz w:val="24"/>
          <w:szCs w:val="24"/>
        </w:rPr>
        <w:t xml:space="preserve">our </w:t>
      </w:r>
      <w:r w:rsidR="00647605">
        <w:rPr>
          <w:color w:val="000000" w:themeColor="text1"/>
          <w:sz w:val="24"/>
          <w:szCs w:val="24"/>
        </w:rPr>
        <w:t>team continues to grow</w:t>
      </w:r>
      <w:r w:rsidR="00435DF8">
        <w:rPr>
          <w:color w:val="000000" w:themeColor="text1"/>
          <w:sz w:val="24"/>
          <w:szCs w:val="24"/>
        </w:rPr>
        <w:t xml:space="preserve"> and w</w:t>
      </w:r>
      <w:r w:rsidR="00647605">
        <w:rPr>
          <w:color w:val="000000" w:themeColor="text1"/>
          <w:sz w:val="24"/>
          <w:szCs w:val="24"/>
        </w:rPr>
        <w:t>e</w:t>
      </w:r>
      <w:r w:rsidRPr="19C96AFB">
        <w:rPr>
          <w:color w:val="000000" w:themeColor="text1"/>
          <w:sz w:val="24"/>
          <w:szCs w:val="24"/>
        </w:rPr>
        <w:t>’re looking for a motivated and meticulous Finance Assistant to help us make an even greater impact.</w:t>
      </w:r>
      <w:r w:rsidR="00D10391">
        <w:rPr>
          <w:color w:val="000000" w:themeColor="text1"/>
          <w:sz w:val="24"/>
          <w:szCs w:val="24"/>
        </w:rPr>
        <w:t xml:space="preserve"> T</w:t>
      </w:r>
      <w:r w:rsidR="7779A2F3" w:rsidRPr="19C96AFB">
        <w:rPr>
          <w:color w:val="000000" w:themeColor="text1"/>
          <w:sz w:val="24"/>
          <w:szCs w:val="24"/>
        </w:rPr>
        <w:t>here’s never been a more exciting time to join us.</w:t>
      </w:r>
    </w:p>
    <w:p w14:paraId="7909DAC2" w14:textId="5D3E035E" w:rsidR="7779A2F3" w:rsidRDefault="7779A2F3" w:rsidP="001B5EF3">
      <w:pPr>
        <w:spacing w:before="240" w:after="240"/>
        <w:ind w:left="284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>If you’re looking for a role where your skills matter and where you’ll work alongside people who truly care</w:t>
      </w:r>
      <w:r w:rsidR="001B5EF3">
        <w:rPr>
          <w:color w:val="000000" w:themeColor="text1"/>
          <w:sz w:val="24"/>
          <w:szCs w:val="24"/>
        </w:rPr>
        <w:t>,</w:t>
      </w:r>
      <w:r w:rsidRPr="19C96AFB">
        <w:rPr>
          <w:color w:val="000000" w:themeColor="text1"/>
          <w:sz w:val="24"/>
          <w:szCs w:val="24"/>
        </w:rPr>
        <w:t xml:space="preserve"> we’d love to hear from you.</w:t>
      </w:r>
    </w:p>
    <w:p w14:paraId="6D2AEBBC" w14:textId="2FB01A53" w:rsidR="7779A2F3" w:rsidRPr="0064718D" w:rsidRDefault="7779A2F3" w:rsidP="00347CA6">
      <w:pPr>
        <w:spacing w:before="240" w:after="240"/>
        <w:ind w:left="284"/>
        <w:rPr>
          <w:color w:val="000000" w:themeColor="text1"/>
          <w:sz w:val="24"/>
          <w:szCs w:val="24"/>
        </w:rPr>
      </w:pPr>
      <w:r w:rsidRPr="0064718D">
        <w:rPr>
          <w:color w:val="000000" w:themeColor="text1"/>
          <w:sz w:val="24"/>
          <w:szCs w:val="24"/>
        </w:rPr>
        <w:t>Apply now to join The Grand Appeal where every penny counts, and every job makes a difference.</w:t>
      </w:r>
    </w:p>
    <w:p w14:paraId="055EBFC2" w14:textId="6F570FF3" w:rsidR="19C96AFB" w:rsidRDefault="19C96AFB" w:rsidP="19C96AFB">
      <w:pPr>
        <w:spacing w:before="240" w:after="240"/>
        <w:jc w:val="both"/>
        <w:rPr>
          <w:color w:val="000000" w:themeColor="text1"/>
          <w:sz w:val="24"/>
          <w:szCs w:val="24"/>
        </w:rPr>
      </w:pPr>
    </w:p>
    <w:p w14:paraId="40906C09" w14:textId="308BC4DF" w:rsidR="19C96AFB" w:rsidRDefault="19C96AFB" w:rsidP="19C96AFB">
      <w:pPr>
        <w:spacing w:before="240" w:after="240"/>
        <w:jc w:val="both"/>
        <w:rPr>
          <w:color w:val="000000" w:themeColor="text1"/>
          <w:sz w:val="24"/>
          <w:szCs w:val="24"/>
        </w:rPr>
      </w:pPr>
    </w:p>
    <w:p w14:paraId="2941BFEC" w14:textId="7C42D2B7" w:rsidR="19C96AFB" w:rsidRDefault="19C96AFB" w:rsidP="19C96AFB">
      <w:pPr>
        <w:spacing w:before="240" w:after="240"/>
        <w:jc w:val="both"/>
        <w:rPr>
          <w:color w:val="000000" w:themeColor="text1"/>
          <w:sz w:val="24"/>
          <w:szCs w:val="24"/>
        </w:rPr>
      </w:pPr>
    </w:p>
    <w:p w14:paraId="40F7558C" w14:textId="69EBAEB5" w:rsidR="19C96AFB" w:rsidRDefault="19C96AFB" w:rsidP="0064718D">
      <w:pPr>
        <w:jc w:val="both"/>
      </w:pPr>
    </w:p>
    <w:p w14:paraId="3F6B1ED7" w14:textId="77777777" w:rsidR="002D21DB" w:rsidRDefault="002D21DB" w:rsidP="002D21DB">
      <w:pPr>
        <w:pStyle w:val="Heading1"/>
        <w:spacing w:before="280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br w:type="column"/>
      </w:r>
    </w:p>
    <w:p w14:paraId="568C2126" w14:textId="00DC7FA5" w:rsidR="78014317" w:rsidRDefault="78014317" w:rsidP="00334DCD">
      <w:pPr>
        <w:pStyle w:val="Heading1"/>
        <w:spacing w:before="280"/>
        <w:rPr>
          <w:color w:val="000000" w:themeColor="text1"/>
        </w:rPr>
      </w:pPr>
      <w:r w:rsidRPr="00334DCD">
        <w:rPr>
          <w:color w:val="0070C0"/>
        </w:rPr>
        <w:t xml:space="preserve">About the </w:t>
      </w:r>
      <w:r w:rsidR="00AB4D4D">
        <w:rPr>
          <w:color w:val="0070C0"/>
        </w:rPr>
        <w:t>r</w:t>
      </w:r>
      <w:r w:rsidRPr="00334DCD">
        <w:rPr>
          <w:color w:val="0070C0"/>
        </w:rPr>
        <w:t>ole</w:t>
      </w:r>
    </w:p>
    <w:p w14:paraId="7434EA9D" w14:textId="284BC7D8" w:rsidR="78014317" w:rsidRDefault="78014317" w:rsidP="00334DCD">
      <w:pPr>
        <w:spacing w:before="240" w:after="240"/>
        <w:ind w:left="220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 xml:space="preserve">This is a fantastic opportunity to bring your skills and enthusiasm to one of Bristol’s </w:t>
      </w:r>
      <w:r w:rsidR="005807AF" w:rsidRPr="19C96AFB">
        <w:rPr>
          <w:color w:val="000000" w:themeColor="text1"/>
          <w:sz w:val="24"/>
          <w:szCs w:val="24"/>
        </w:rPr>
        <w:t>most loved</w:t>
      </w:r>
      <w:r w:rsidRPr="19C96AFB">
        <w:rPr>
          <w:color w:val="000000" w:themeColor="text1"/>
          <w:sz w:val="24"/>
          <w:szCs w:val="24"/>
        </w:rPr>
        <w:t xml:space="preserve"> charities.</w:t>
      </w:r>
    </w:p>
    <w:p w14:paraId="1A2620DD" w14:textId="04C4389C" w:rsidR="78014317" w:rsidRDefault="78014317" w:rsidP="00334DCD">
      <w:pPr>
        <w:spacing w:before="240" w:after="240"/>
        <w:ind w:left="220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 xml:space="preserve">You’ll join our friendly and busy </w:t>
      </w:r>
      <w:r w:rsidRPr="19C96AFB">
        <w:rPr>
          <w:b/>
          <w:bCs/>
          <w:color w:val="000000" w:themeColor="text1"/>
          <w:sz w:val="24"/>
          <w:szCs w:val="24"/>
        </w:rPr>
        <w:t>Finance Team</w:t>
      </w:r>
      <w:r w:rsidRPr="19C96AFB">
        <w:rPr>
          <w:color w:val="000000" w:themeColor="text1"/>
          <w:sz w:val="24"/>
          <w:szCs w:val="24"/>
        </w:rPr>
        <w:t xml:space="preserve">, playing a vital role in keeping our </w:t>
      </w:r>
      <w:proofErr w:type="gramStart"/>
      <w:r w:rsidRPr="19C96AFB">
        <w:rPr>
          <w:color w:val="000000" w:themeColor="text1"/>
          <w:sz w:val="24"/>
          <w:szCs w:val="24"/>
        </w:rPr>
        <w:t>finances</w:t>
      </w:r>
      <w:proofErr w:type="gramEnd"/>
      <w:r w:rsidRPr="19C96AFB">
        <w:rPr>
          <w:color w:val="000000" w:themeColor="text1"/>
          <w:sz w:val="24"/>
          <w:szCs w:val="24"/>
        </w:rPr>
        <w:t xml:space="preserve"> running smoothly. From processing invoices and donations to maintaining accurate records and resolving queries, you’ll ensure every pound we raise is carefully managed</w:t>
      </w:r>
      <w:r w:rsidR="00AF48AB">
        <w:rPr>
          <w:color w:val="000000" w:themeColor="text1"/>
          <w:sz w:val="24"/>
          <w:szCs w:val="24"/>
        </w:rPr>
        <w:t>,</w:t>
      </w:r>
      <w:r w:rsidRPr="19C96AFB">
        <w:rPr>
          <w:color w:val="000000" w:themeColor="text1"/>
          <w:sz w:val="24"/>
          <w:szCs w:val="24"/>
        </w:rPr>
        <w:t xml:space="preserve"> helping to power everything from lifesaving equipment to family accommodation.</w:t>
      </w:r>
    </w:p>
    <w:p w14:paraId="0AB0E095" w14:textId="7E3E6555" w:rsidR="78014317" w:rsidRDefault="78014317" w:rsidP="00334DCD">
      <w:pPr>
        <w:spacing w:before="240" w:after="240"/>
        <w:ind w:left="220"/>
        <w:rPr>
          <w:color w:val="000000" w:themeColor="text1"/>
          <w:sz w:val="24"/>
          <w:szCs w:val="24"/>
        </w:rPr>
      </w:pPr>
      <w:proofErr w:type="gramStart"/>
      <w:r w:rsidRPr="19C96AFB">
        <w:rPr>
          <w:color w:val="000000" w:themeColor="text1"/>
          <w:sz w:val="24"/>
          <w:szCs w:val="24"/>
        </w:rPr>
        <w:t>No</w:t>
      </w:r>
      <w:r w:rsidR="005807AF">
        <w:rPr>
          <w:color w:val="000000" w:themeColor="text1"/>
          <w:sz w:val="24"/>
          <w:szCs w:val="24"/>
        </w:rPr>
        <w:t xml:space="preserve"> </w:t>
      </w:r>
      <w:r w:rsidRPr="19C96AFB">
        <w:rPr>
          <w:color w:val="000000" w:themeColor="text1"/>
          <w:sz w:val="24"/>
          <w:szCs w:val="24"/>
        </w:rPr>
        <w:t>two</w:t>
      </w:r>
      <w:proofErr w:type="gramEnd"/>
      <w:r w:rsidRPr="19C96AFB">
        <w:rPr>
          <w:color w:val="000000" w:themeColor="text1"/>
          <w:sz w:val="24"/>
          <w:szCs w:val="24"/>
        </w:rPr>
        <w:t xml:space="preserve"> days are the same here. You’ll work across </w:t>
      </w:r>
      <w:proofErr w:type="gramStart"/>
      <w:r w:rsidRPr="19C96AFB">
        <w:rPr>
          <w:color w:val="000000" w:themeColor="text1"/>
          <w:sz w:val="24"/>
          <w:szCs w:val="24"/>
        </w:rPr>
        <w:t>the charity</w:t>
      </w:r>
      <w:proofErr w:type="gramEnd"/>
      <w:r w:rsidRPr="19C96AFB">
        <w:rPr>
          <w:color w:val="000000" w:themeColor="text1"/>
          <w:sz w:val="24"/>
          <w:szCs w:val="24"/>
        </w:rPr>
        <w:t>, supporting colleagues and projects that make a real difference to children and families when they need it most.</w:t>
      </w:r>
    </w:p>
    <w:p w14:paraId="5326EE7D" w14:textId="181E919A" w:rsidR="00941AB9" w:rsidRDefault="78014317" w:rsidP="00941AB9">
      <w:pPr>
        <w:pStyle w:val="Heading1"/>
        <w:spacing w:before="280"/>
        <w:rPr>
          <w:color w:val="0070C0"/>
        </w:rPr>
      </w:pPr>
      <w:r w:rsidRPr="00334DCD">
        <w:rPr>
          <w:color w:val="0070C0"/>
        </w:rPr>
        <w:t xml:space="preserve">What </w:t>
      </w:r>
      <w:r w:rsidR="00AB4D4D">
        <w:rPr>
          <w:color w:val="0070C0"/>
        </w:rPr>
        <w:t>y</w:t>
      </w:r>
      <w:r w:rsidRPr="00334DCD">
        <w:rPr>
          <w:color w:val="0070C0"/>
        </w:rPr>
        <w:t xml:space="preserve">ou’ll </w:t>
      </w:r>
      <w:r w:rsidR="00AB4D4D">
        <w:rPr>
          <w:color w:val="0070C0"/>
        </w:rPr>
        <w:t>d</w:t>
      </w:r>
      <w:r w:rsidRPr="00334DCD">
        <w:rPr>
          <w:color w:val="0070C0"/>
        </w:rPr>
        <w:t>o</w:t>
      </w:r>
    </w:p>
    <w:p w14:paraId="33CDE18D" w14:textId="77777777" w:rsidR="00941AB9" w:rsidRPr="00334DCD" w:rsidRDefault="00941AB9" w:rsidP="00334DCD">
      <w:pPr>
        <w:pStyle w:val="Heading1"/>
        <w:ind w:left="221"/>
        <w:rPr>
          <w:b w:val="0"/>
          <w:bCs w:val="0"/>
          <w:color w:val="0070C0"/>
        </w:rPr>
      </w:pPr>
    </w:p>
    <w:p w14:paraId="71432887" w14:textId="38912F33" w:rsidR="004C7B36" w:rsidRPr="00334DCD" w:rsidRDefault="78014317" w:rsidP="00334DCD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b/>
          <w:bCs/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 xml:space="preserve">Process all charity invoices and receipts on </w:t>
      </w:r>
      <w:r w:rsidRPr="19C96AFB">
        <w:rPr>
          <w:b/>
          <w:bCs/>
          <w:color w:val="000000" w:themeColor="text1"/>
          <w:sz w:val="24"/>
          <w:szCs w:val="24"/>
        </w:rPr>
        <w:t>SAGE</w:t>
      </w:r>
    </w:p>
    <w:p w14:paraId="4EE0D4D3" w14:textId="65F9EABD" w:rsidR="78014317" w:rsidRDefault="78014317" w:rsidP="00334DCD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 xml:space="preserve">Process and input all donation income on </w:t>
      </w:r>
      <w:r w:rsidRPr="19C96AFB">
        <w:rPr>
          <w:b/>
          <w:bCs/>
          <w:color w:val="000000" w:themeColor="text1"/>
          <w:sz w:val="24"/>
          <w:szCs w:val="24"/>
        </w:rPr>
        <w:t>SAGE</w:t>
      </w:r>
      <w:r w:rsidRPr="19C96AFB">
        <w:rPr>
          <w:color w:val="000000" w:themeColor="text1"/>
          <w:sz w:val="24"/>
          <w:szCs w:val="24"/>
        </w:rPr>
        <w:t xml:space="preserve"> and </w:t>
      </w:r>
      <w:r w:rsidRPr="19C96AFB">
        <w:rPr>
          <w:b/>
          <w:bCs/>
          <w:color w:val="000000" w:themeColor="text1"/>
          <w:sz w:val="24"/>
          <w:szCs w:val="24"/>
        </w:rPr>
        <w:t>Raiser’s Edge</w:t>
      </w:r>
      <w:r w:rsidRPr="19C96AFB">
        <w:rPr>
          <w:color w:val="000000" w:themeColor="text1"/>
          <w:sz w:val="24"/>
          <w:szCs w:val="24"/>
        </w:rPr>
        <w:t xml:space="preserve"> (our supporter database)</w:t>
      </w:r>
    </w:p>
    <w:p w14:paraId="4BA830BB" w14:textId="13E58147" w:rsidR="78014317" w:rsidRDefault="78014317" w:rsidP="00334DCD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>Keep accurate financial records</w:t>
      </w:r>
      <w:r w:rsidR="00AF48AB">
        <w:rPr>
          <w:color w:val="000000" w:themeColor="text1"/>
          <w:sz w:val="24"/>
          <w:szCs w:val="24"/>
        </w:rPr>
        <w:t>,</w:t>
      </w:r>
      <w:r w:rsidRPr="19C96AFB">
        <w:rPr>
          <w:color w:val="000000" w:themeColor="text1"/>
          <w:sz w:val="24"/>
          <w:szCs w:val="24"/>
        </w:rPr>
        <w:t xml:space="preserve"> both digital and paper</w:t>
      </w:r>
    </w:p>
    <w:p w14:paraId="4A29A07E" w14:textId="63616E72" w:rsidR="78014317" w:rsidRDefault="78014317" w:rsidP="00334DCD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>Investigate and resolve financial queries efficiently and professionally</w:t>
      </w:r>
    </w:p>
    <w:p w14:paraId="6EB713AC" w14:textId="3DB4BEE0" w:rsidR="78014317" w:rsidRDefault="78014317" w:rsidP="00334DCD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>Co-ordinate petty cash and support weekly bank deposits</w:t>
      </w:r>
    </w:p>
    <w:p w14:paraId="69BBD1D4" w14:textId="6AE0F2C7" w:rsidR="78014317" w:rsidRDefault="78014317" w:rsidP="00334DCD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 xml:space="preserve">Assist the Finance Business Manager and wider team with </w:t>
      </w:r>
      <w:r w:rsidR="004C7B36" w:rsidRPr="19C96AFB">
        <w:rPr>
          <w:color w:val="000000" w:themeColor="text1"/>
          <w:sz w:val="24"/>
          <w:szCs w:val="24"/>
        </w:rPr>
        <w:t>ad</w:t>
      </w:r>
      <w:r w:rsidR="004C7B36">
        <w:rPr>
          <w:color w:val="000000" w:themeColor="text1"/>
          <w:sz w:val="24"/>
          <w:szCs w:val="24"/>
        </w:rPr>
        <w:t>-</w:t>
      </w:r>
      <w:r w:rsidR="004C7B36" w:rsidRPr="19C96AFB">
        <w:rPr>
          <w:color w:val="000000" w:themeColor="text1"/>
          <w:sz w:val="24"/>
          <w:szCs w:val="24"/>
        </w:rPr>
        <w:t>hoc</w:t>
      </w:r>
      <w:r w:rsidRPr="19C96AFB">
        <w:rPr>
          <w:color w:val="000000" w:themeColor="text1"/>
          <w:sz w:val="24"/>
          <w:szCs w:val="24"/>
        </w:rPr>
        <w:t xml:space="preserve"> financial and administrative tasks</w:t>
      </w:r>
    </w:p>
    <w:p w14:paraId="545A13BC" w14:textId="77288B61" w:rsidR="78014317" w:rsidRDefault="78014317" w:rsidP="004C7B36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>Stay up to date with charity finance and governance best practice</w:t>
      </w:r>
    </w:p>
    <w:p w14:paraId="6950E1C6" w14:textId="7787DB55" w:rsidR="78014317" w:rsidRDefault="78014317" w:rsidP="004C7B36">
      <w:pPr>
        <w:pStyle w:val="Heading1"/>
        <w:spacing w:before="280"/>
        <w:rPr>
          <w:color w:val="0070C0"/>
        </w:rPr>
      </w:pPr>
      <w:r w:rsidRPr="00334DCD">
        <w:rPr>
          <w:color w:val="0070C0"/>
        </w:rPr>
        <w:t xml:space="preserve">About </w:t>
      </w:r>
      <w:r w:rsidR="00AB4D4D">
        <w:rPr>
          <w:color w:val="0070C0"/>
        </w:rPr>
        <w:t>y</w:t>
      </w:r>
      <w:r w:rsidRPr="00334DCD">
        <w:rPr>
          <w:color w:val="0070C0"/>
        </w:rPr>
        <w:t>ou</w:t>
      </w:r>
    </w:p>
    <w:p w14:paraId="07BF8621" w14:textId="77777777" w:rsidR="00941AB9" w:rsidRPr="00334DCD" w:rsidRDefault="00941AB9" w:rsidP="00334DCD">
      <w:pPr>
        <w:pStyle w:val="Heading1"/>
        <w:ind w:left="221"/>
        <w:rPr>
          <w:b w:val="0"/>
          <w:bCs w:val="0"/>
          <w:color w:val="0070C0"/>
        </w:rPr>
      </w:pPr>
    </w:p>
    <w:p w14:paraId="39431CCB" w14:textId="242633F3" w:rsidR="78014317" w:rsidRDefault="78014317" w:rsidP="00334DCD">
      <w:pPr>
        <w:spacing w:after="120"/>
        <w:ind w:left="220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>You’ll have:</w:t>
      </w:r>
    </w:p>
    <w:p w14:paraId="749A15F2" w14:textId="2AAAA3FE" w:rsidR="78014317" w:rsidRDefault="78014317" w:rsidP="00334DCD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>Previous experience in a finance or accounts role</w:t>
      </w:r>
    </w:p>
    <w:p w14:paraId="57B2E220" w14:textId="07DE8E42" w:rsidR="78014317" w:rsidRDefault="78014317" w:rsidP="00334DCD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>Excellent attention to detail and accuracy</w:t>
      </w:r>
    </w:p>
    <w:p w14:paraId="33C07F31" w14:textId="03AB84C5" w:rsidR="78014317" w:rsidRDefault="78014317" w:rsidP="00334DCD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 xml:space="preserve">Confidence using finance software (experience with </w:t>
      </w:r>
      <w:r w:rsidRPr="00334DCD">
        <w:rPr>
          <w:color w:val="000000" w:themeColor="text1"/>
          <w:sz w:val="24"/>
          <w:szCs w:val="24"/>
        </w:rPr>
        <w:t>SAGE</w:t>
      </w:r>
      <w:r w:rsidRPr="19C96AFB">
        <w:rPr>
          <w:color w:val="000000" w:themeColor="text1"/>
          <w:sz w:val="24"/>
          <w:szCs w:val="24"/>
        </w:rPr>
        <w:t xml:space="preserve"> preferred)</w:t>
      </w:r>
    </w:p>
    <w:p w14:paraId="36085B8D" w14:textId="3D95490E" w:rsidR="78014317" w:rsidRDefault="78014317" w:rsidP="00334DCD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 xml:space="preserve">Strong </w:t>
      </w:r>
      <w:proofErr w:type="spellStart"/>
      <w:r w:rsidRPr="19C96AFB">
        <w:rPr>
          <w:color w:val="000000" w:themeColor="text1"/>
          <w:sz w:val="24"/>
          <w:szCs w:val="24"/>
        </w:rPr>
        <w:t>organisational</w:t>
      </w:r>
      <w:proofErr w:type="spellEnd"/>
      <w:r w:rsidRPr="19C96AFB">
        <w:rPr>
          <w:color w:val="000000" w:themeColor="text1"/>
          <w:sz w:val="24"/>
          <w:szCs w:val="24"/>
        </w:rPr>
        <w:t xml:space="preserve"> and communication skills</w:t>
      </w:r>
    </w:p>
    <w:p w14:paraId="43253815" w14:textId="7579B451" w:rsidR="78014317" w:rsidRDefault="78014317" w:rsidP="00334DCD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>A proactive, can-do attitude and a willingness to learn</w:t>
      </w:r>
    </w:p>
    <w:p w14:paraId="4F5C4894" w14:textId="79FD0745" w:rsidR="78014317" w:rsidRDefault="78014317" w:rsidP="00334DCD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>A genuine enthusiasm for working as part of a creative, mission-driven team</w:t>
      </w:r>
    </w:p>
    <w:p w14:paraId="3FE4F980" w14:textId="365B7EB7" w:rsidR="78014317" w:rsidRDefault="78014317" w:rsidP="00334DCD">
      <w:pPr>
        <w:spacing w:before="240" w:after="240"/>
        <w:ind w:left="284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>Most importantly, you’ll take pride in knowing that your work directly supports sick children and their families every day.</w:t>
      </w:r>
    </w:p>
    <w:p w14:paraId="51C3D61B" w14:textId="0318AC53" w:rsidR="19C96AFB" w:rsidRDefault="19C96AFB" w:rsidP="0064718D">
      <w:pPr>
        <w:jc w:val="both"/>
      </w:pPr>
    </w:p>
    <w:p w14:paraId="2B7374D8" w14:textId="77777777" w:rsidR="00941AB9" w:rsidRDefault="00941AB9" w:rsidP="0064718D">
      <w:pPr>
        <w:pStyle w:val="Heading3"/>
        <w:spacing w:before="281" w:after="281"/>
        <w:jc w:val="both"/>
        <w:rPr>
          <w:rFonts w:eastAsia="Calibri" w:cs="Calibri"/>
          <w:b/>
          <w:bCs/>
          <w:color w:val="000000" w:themeColor="text1"/>
        </w:rPr>
      </w:pPr>
      <w:r>
        <w:rPr>
          <w:rFonts w:eastAsia="Calibri" w:cs="Calibri"/>
          <w:b/>
          <w:bCs/>
          <w:color w:val="000000" w:themeColor="text1"/>
        </w:rPr>
        <w:br w:type="column"/>
      </w:r>
    </w:p>
    <w:p w14:paraId="66074443" w14:textId="1CF8CDF5" w:rsidR="78014317" w:rsidRPr="00334DCD" w:rsidRDefault="78014317" w:rsidP="00334DCD">
      <w:pPr>
        <w:pStyle w:val="Heading1"/>
        <w:spacing w:before="280"/>
        <w:rPr>
          <w:b w:val="0"/>
          <w:bCs w:val="0"/>
          <w:color w:val="0070C0"/>
        </w:rPr>
      </w:pPr>
      <w:r w:rsidRPr="00334DCD">
        <w:rPr>
          <w:color w:val="0070C0"/>
        </w:rPr>
        <w:t xml:space="preserve">What </w:t>
      </w:r>
      <w:r w:rsidR="00AB4D4D">
        <w:rPr>
          <w:color w:val="0070C0"/>
        </w:rPr>
        <w:t>w</w:t>
      </w:r>
      <w:r w:rsidRPr="00334DCD">
        <w:rPr>
          <w:color w:val="0070C0"/>
        </w:rPr>
        <w:t xml:space="preserve">e </w:t>
      </w:r>
      <w:r w:rsidR="00AB4D4D">
        <w:rPr>
          <w:color w:val="0070C0"/>
        </w:rPr>
        <w:t>o</w:t>
      </w:r>
      <w:r w:rsidRPr="00334DCD">
        <w:rPr>
          <w:color w:val="0070C0"/>
        </w:rPr>
        <w:t>ffer</w:t>
      </w:r>
    </w:p>
    <w:p w14:paraId="247CCFBA" w14:textId="02FE8BA4" w:rsidR="000E4563" w:rsidRPr="00334DCD" w:rsidRDefault="78014317" w:rsidP="00334DCD">
      <w:pPr>
        <w:spacing w:before="240" w:after="240"/>
        <w:ind w:left="220"/>
        <w:rPr>
          <w:b/>
          <w:bCs/>
          <w:color w:val="000000" w:themeColor="text1"/>
          <w:sz w:val="24"/>
          <w:szCs w:val="24"/>
        </w:rPr>
      </w:pPr>
      <w:r w:rsidRPr="00334DCD">
        <w:rPr>
          <w:color w:val="000000" w:themeColor="text1"/>
          <w:sz w:val="24"/>
          <w:szCs w:val="24"/>
        </w:rPr>
        <w:t xml:space="preserve">The Grand Appeal is a dynamic, supportive and rewarding place to work. With </w:t>
      </w:r>
      <w:r w:rsidR="00AB4D4D" w:rsidRPr="00334DCD">
        <w:rPr>
          <w:color w:val="000000" w:themeColor="text1"/>
          <w:sz w:val="24"/>
          <w:szCs w:val="24"/>
        </w:rPr>
        <w:t>a</w:t>
      </w:r>
      <w:r w:rsidR="00AB4D4D">
        <w:rPr>
          <w:color w:val="000000" w:themeColor="text1"/>
          <w:sz w:val="24"/>
          <w:szCs w:val="24"/>
        </w:rPr>
        <w:t>pprox.</w:t>
      </w:r>
      <w:r w:rsidRPr="00334DCD">
        <w:rPr>
          <w:color w:val="000000" w:themeColor="text1"/>
          <w:sz w:val="24"/>
          <w:szCs w:val="24"/>
        </w:rPr>
        <w:t xml:space="preserve"> 4</w:t>
      </w:r>
      <w:r w:rsidR="5327D6F7" w:rsidRPr="00334DCD">
        <w:rPr>
          <w:color w:val="000000" w:themeColor="text1"/>
          <w:sz w:val="24"/>
          <w:szCs w:val="24"/>
        </w:rPr>
        <w:t>5</w:t>
      </w:r>
      <w:r w:rsidRPr="00334DCD">
        <w:rPr>
          <w:color w:val="000000" w:themeColor="text1"/>
          <w:sz w:val="24"/>
          <w:szCs w:val="24"/>
        </w:rPr>
        <w:t xml:space="preserve"> talented, passionate and creative colleagues, we’re a close-knit team united by one goal: to make a difference.</w:t>
      </w:r>
      <w:r w:rsidR="000E4563" w:rsidRPr="00334DCD">
        <w:rPr>
          <w:color w:val="000000" w:themeColor="text1"/>
          <w:sz w:val="24"/>
          <w:szCs w:val="24"/>
        </w:rPr>
        <w:t xml:space="preserve"> </w:t>
      </w:r>
      <w:r w:rsidR="0006425E">
        <w:rPr>
          <w:color w:val="000000" w:themeColor="text1"/>
          <w:sz w:val="24"/>
          <w:szCs w:val="24"/>
        </w:rPr>
        <w:t>We have a</w:t>
      </w:r>
      <w:r w:rsidR="000E4563" w:rsidRPr="00334DCD">
        <w:rPr>
          <w:color w:val="000000" w:themeColor="text1"/>
          <w:sz w:val="24"/>
          <w:szCs w:val="24"/>
        </w:rPr>
        <w:t xml:space="preserve"> fun, creative team culture inspired by our partnership with Aardman</w:t>
      </w:r>
      <w:r w:rsidR="00F273B3" w:rsidRPr="00334DCD">
        <w:rPr>
          <w:color w:val="000000" w:themeColor="text1"/>
          <w:sz w:val="24"/>
          <w:szCs w:val="24"/>
        </w:rPr>
        <w:t>.</w:t>
      </w:r>
    </w:p>
    <w:p w14:paraId="1025DEB6" w14:textId="738E0B50" w:rsidR="78014317" w:rsidRDefault="78014317" w:rsidP="00334DCD">
      <w:pPr>
        <w:spacing w:before="240" w:after="240"/>
        <w:ind w:left="220"/>
        <w:jc w:val="both"/>
        <w:rPr>
          <w:color w:val="000000" w:themeColor="text1"/>
          <w:sz w:val="24"/>
          <w:szCs w:val="24"/>
        </w:rPr>
      </w:pPr>
      <w:r w:rsidRPr="19C96AFB">
        <w:rPr>
          <w:color w:val="000000" w:themeColor="text1"/>
          <w:sz w:val="24"/>
          <w:szCs w:val="24"/>
        </w:rPr>
        <w:t>Our benefits include:</w:t>
      </w:r>
    </w:p>
    <w:p w14:paraId="79F4F6A8" w14:textId="433D6D7C" w:rsidR="78014317" w:rsidRPr="00334DCD" w:rsidRDefault="78014317" w:rsidP="00334DCD">
      <w:pPr>
        <w:pStyle w:val="ListParagraph"/>
        <w:numPr>
          <w:ilvl w:val="0"/>
          <w:numId w:val="1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334DCD">
        <w:rPr>
          <w:color w:val="000000" w:themeColor="text1"/>
          <w:sz w:val="24"/>
          <w:szCs w:val="24"/>
        </w:rPr>
        <w:t>Competitive salary</w:t>
      </w:r>
    </w:p>
    <w:p w14:paraId="11626EC8" w14:textId="1CD6992E" w:rsidR="78014317" w:rsidRPr="00334DCD" w:rsidRDefault="78014317" w:rsidP="00334DCD">
      <w:pPr>
        <w:pStyle w:val="ListParagraph"/>
        <w:numPr>
          <w:ilvl w:val="0"/>
          <w:numId w:val="1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334DCD">
        <w:rPr>
          <w:color w:val="000000" w:themeColor="text1"/>
          <w:sz w:val="24"/>
          <w:szCs w:val="24"/>
        </w:rPr>
        <w:t>Generous holiday allowance</w:t>
      </w:r>
    </w:p>
    <w:p w14:paraId="1A8DD9BD" w14:textId="26BF5714" w:rsidR="78014317" w:rsidRPr="00F273B3" w:rsidRDefault="78014317" w:rsidP="00334DCD">
      <w:pPr>
        <w:pStyle w:val="ListParagraph"/>
        <w:numPr>
          <w:ilvl w:val="0"/>
          <w:numId w:val="1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334DCD">
        <w:rPr>
          <w:color w:val="000000" w:themeColor="text1"/>
          <w:sz w:val="24"/>
          <w:szCs w:val="24"/>
        </w:rPr>
        <w:t>Healthcare plan</w:t>
      </w:r>
      <w:r w:rsidRPr="00F273B3">
        <w:rPr>
          <w:color w:val="000000" w:themeColor="text1"/>
          <w:sz w:val="24"/>
          <w:szCs w:val="24"/>
        </w:rPr>
        <w:t xml:space="preserve"> (after probation)</w:t>
      </w:r>
    </w:p>
    <w:p w14:paraId="58416737" w14:textId="468DF7A3" w:rsidR="78014317" w:rsidRPr="00F273B3" w:rsidRDefault="78014317" w:rsidP="00334DCD">
      <w:pPr>
        <w:pStyle w:val="ListParagraph"/>
        <w:numPr>
          <w:ilvl w:val="0"/>
          <w:numId w:val="1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334DCD">
        <w:rPr>
          <w:color w:val="000000" w:themeColor="text1"/>
          <w:sz w:val="24"/>
          <w:szCs w:val="24"/>
        </w:rPr>
        <w:t>Pension scheme</w:t>
      </w:r>
      <w:r w:rsidRPr="00F273B3">
        <w:rPr>
          <w:color w:val="000000" w:themeColor="text1"/>
          <w:sz w:val="24"/>
          <w:szCs w:val="24"/>
        </w:rPr>
        <w:t xml:space="preserve"> (including salary sacrifice option)</w:t>
      </w:r>
    </w:p>
    <w:p w14:paraId="1BDD2834" w14:textId="77777777" w:rsidR="007A0FD4" w:rsidRPr="0064718D" w:rsidRDefault="007A0FD4" w:rsidP="19C96AFB">
      <w:pPr>
        <w:pStyle w:val="BodyText"/>
        <w:rPr>
          <w:strike/>
        </w:rPr>
      </w:pPr>
    </w:p>
    <w:p w14:paraId="1C855BDA" w14:textId="3A0E8791" w:rsidR="002829B1" w:rsidRDefault="002829B1" w:rsidP="002829B1">
      <w:pPr>
        <w:pStyle w:val="Heading1"/>
        <w:ind w:left="119"/>
        <w:rPr>
          <w:color w:val="0070C0"/>
          <w:spacing w:val="-4"/>
        </w:rPr>
      </w:pPr>
      <w:r>
        <w:rPr>
          <w:color w:val="0070C0"/>
          <w:spacing w:val="-2"/>
        </w:rPr>
        <w:t>W</w:t>
      </w:r>
      <w:r w:rsidRPr="009D5917">
        <w:rPr>
          <w:color w:val="0070C0"/>
          <w:spacing w:val="-2"/>
        </w:rPr>
        <w:t>ider</w:t>
      </w:r>
      <w:r>
        <w:rPr>
          <w:color w:val="0070C0"/>
          <w:spacing w:val="-2"/>
        </w:rPr>
        <w:t xml:space="preserve"> responsibilities</w:t>
      </w:r>
    </w:p>
    <w:p w14:paraId="21F6FC40" w14:textId="77777777" w:rsidR="00ED252C" w:rsidRPr="0064718D" w:rsidRDefault="00ED252C" w:rsidP="19C96AFB">
      <w:pPr>
        <w:pStyle w:val="Heading1"/>
        <w:ind w:left="119"/>
        <w:rPr>
          <w:strike/>
          <w:color w:val="006EC0"/>
          <w:spacing w:val="-2"/>
        </w:rPr>
      </w:pPr>
    </w:p>
    <w:p w14:paraId="2BA88982" w14:textId="381EA39B" w:rsidR="00CD3327" w:rsidRDefault="00CD3327" w:rsidP="00ED252C">
      <w:pPr>
        <w:widowControl/>
        <w:numPr>
          <w:ilvl w:val="0"/>
          <w:numId w:val="11"/>
        </w:numPr>
        <w:autoSpaceDE/>
        <w:autoSpaceDN/>
        <w:ind w:left="1080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commitment to personal and team growth and learning</w:t>
      </w:r>
    </w:p>
    <w:p w14:paraId="624A2FE7" w14:textId="6334479E" w:rsidR="009D7A62" w:rsidRPr="002003E8" w:rsidRDefault="009D7A62" w:rsidP="00ED252C">
      <w:pPr>
        <w:widowControl/>
        <w:numPr>
          <w:ilvl w:val="0"/>
          <w:numId w:val="11"/>
        </w:numPr>
        <w:autoSpaceDE/>
        <w:autoSpaceDN/>
        <w:ind w:left="1080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Working within General Data Protection Regulation guidelines</w:t>
      </w:r>
    </w:p>
    <w:p w14:paraId="6BA97ACD" w14:textId="6E0D6B47" w:rsidR="007A0FD4" w:rsidRPr="0028282C" w:rsidRDefault="00CD3327" w:rsidP="0028282C">
      <w:pPr>
        <w:widowControl/>
        <w:numPr>
          <w:ilvl w:val="0"/>
          <w:numId w:val="11"/>
        </w:numPr>
        <w:autoSpaceDE/>
        <w:autoSpaceDN/>
        <w:ind w:left="1080"/>
        <w:textAlignment w:val="baseline"/>
        <w:rPr>
          <w:rFonts w:eastAsia="Times New Roman"/>
          <w:sz w:val="24"/>
          <w:szCs w:val="24"/>
        </w:rPr>
      </w:pPr>
      <w:r w:rsidRPr="0028282C">
        <w:rPr>
          <w:rFonts w:eastAsia="Times New Roman"/>
          <w:sz w:val="24"/>
          <w:szCs w:val="24"/>
        </w:rPr>
        <w:t>Represent</w:t>
      </w:r>
      <w:r w:rsidR="009D7A62">
        <w:rPr>
          <w:rFonts w:eastAsia="Times New Roman"/>
          <w:sz w:val="24"/>
          <w:szCs w:val="24"/>
        </w:rPr>
        <w:t>ing</w:t>
      </w:r>
      <w:r w:rsidRPr="0028282C">
        <w:rPr>
          <w:rFonts w:eastAsia="Times New Roman"/>
          <w:sz w:val="24"/>
          <w:szCs w:val="24"/>
        </w:rPr>
        <w:t xml:space="preserve"> the charity at fundraising events</w:t>
      </w:r>
    </w:p>
    <w:p w14:paraId="2475A0DB" w14:textId="3AA73D1D" w:rsidR="007A0FD4" w:rsidRPr="0028282C" w:rsidRDefault="001857A0" w:rsidP="0028282C">
      <w:pPr>
        <w:widowControl/>
        <w:numPr>
          <w:ilvl w:val="0"/>
          <w:numId w:val="11"/>
        </w:numPr>
        <w:autoSpaceDE/>
        <w:autoSpaceDN/>
        <w:ind w:left="1080"/>
        <w:textAlignment w:val="baseline"/>
        <w:rPr>
          <w:rFonts w:eastAsia="Times New Roman"/>
        </w:rPr>
      </w:pPr>
      <w:r w:rsidRPr="0028282C">
        <w:rPr>
          <w:rFonts w:eastAsia="Times New Roman"/>
          <w:sz w:val="24"/>
          <w:szCs w:val="24"/>
        </w:rPr>
        <w:t>Provid</w:t>
      </w:r>
      <w:r w:rsidR="009D7A62">
        <w:rPr>
          <w:rFonts w:eastAsia="Times New Roman"/>
          <w:sz w:val="24"/>
          <w:szCs w:val="24"/>
        </w:rPr>
        <w:t>ing</w:t>
      </w:r>
      <w:r w:rsidRPr="0028282C">
        <w:rPr>
          <w:rFonts w:eastAsia="Times New Roman"/>
          <w:sz w:val="24"/>
          <w:szCs w:val="24"/>
        </w:rPr>
        <w:t xml:space="preserve"> regular support </w:t>
      </w:r>
      <w:r w:rsidR="00A24144" w:rsidRPr="0028282C">
        <w:rPr>
          <w:rFonts w:eastAsia="Times New Roman"/>
          <w:sz w:val="24"/>
          <w:szCs w:val="24"/>
        </w:rPr>
        <w:t>for</w:t>
      </w:r>
      <w:r w:rsidRPr="0028282C">
        <w:rPr>
          <w:rFonts w:eastAsia="Times New Roman"/>
          <w:sz w:val="24"/>
          <w:szCs w:val="24"/>
        </w:rPr>
        <w:t xml:space="preserve"> the operation of our stall in Bristol Children’s Hospital, selling merchandise</w:t>
      </w:r>
      <w:r w:rsidR="00CD3327" w:rsidRPr="0028282C">
        <w:rPr>
          <w:rFonts w:eastAsia="Times New Roman"/>
          <w:sz w:val="24"/>
          <w:szCs w:val="24"/>
        </w:rPr>
        <w:t xml:space="preserve"> </w:t>
      </w:r>
      <w:r w:rsidRPr="0028282C">
        <w:rPr>
          <w:rFonts w:eastAsia="Times New Roman"/>
          <w:sz w:val="24"/>
          <w:szCs w:val="24"/>
        </w:rPr>
        <w:t>and liaising with potential supporters</w:t>
      </w:r>
    </w:p>
    <w:p w14:paraId="4FA8B3CB" w14:textId="7F35E61D" w:rsidR="007A0FD4" w:rsidRPr="0028282C" w:rsidRDefault="001857A0" w:rsidP="0028282C">
      <w:pPr>
        <w:widowControl/>
        <w:numPr>
          <w:ilvl w:val="0"/>
          <w:numId w:val="11"/>
        </w:numPr>
        <w:autoSpaceDE/>
        <w:autoSpaceDN/>
        <w:ind w:left="1080"/>
        <w:textAlignment w:val="baseline"/>
        <w:rPr>
          <w:rFonts w:eastAsia="Times New Roman"/>
          <w:sz w:val="24"/>
          <w:szCs w:val="24"/>
        </w:rPr>
      </w:pPr>
      <w:r w:rsidRPr="0028282C">
        <w:rPr>
          <w:rFonts w:eastAsia="Times New Roman"/>
          <w:sz w:val="24"/>
          <w:szCs w:val="24"/>
        </w:rPr>
        <w:t>Carry</w:t>
      </w:r>
      <w:r w:rsidR="009D7A62">
        <w:rPr>
          <w:rFonts w:eastAsia="Times New Roman"/>
          <w:sz w:val="24"/>
          <w:szCs w:val="24"/>
        </w:rPr>
        <w:t>ing</w:t>
      </w:r>
      <w:r w:rsidRPr="0028282C">
        <w:rPr>
          <w:rFonts w:eastAsia="Times New Roman"/>
          <w:sz w:val="24"/>
          <w:szCs w:val="24"/>
        </w:rPr>
        <w:t xml:space="preserve"> out other tasks/duties to support teams and colleagues across the </w:t>
      </w:r>
      <w:proofErr w:type="spellStart"/>
      <w:r w:rsidRPr="0028282C">
        <w:rPr>
          <w:rFonts w:eastAsia="Times New Roman"/>
          <w:sz w:val="24"/>
          <w:szCs w:val="24"/>
        </w:rPr>
        <w:t>organisation</w:t>
      </w:r>
      <w:proofErr w:type="spellEnd"/>
    </w:p>
    <w:p w14:paraId="02702545" w14:textId="77777777" w:rsidR="00ED252C" w:rsidRDefault="00ED252C" w:rsidP="00ED252C">
      <w:pPr>
        <w:tabs>
          <w:tab w:val="left" w:pos="839"/>
        </w:tabs>
        <w:spacing w:before="2"/>
        <w:rPr>
          <w:sz w:val="24"/>
          <w:szCs w:val="24"/>
        </w:rPr>
      </w:pPr>
    </w:p>
    <w:p w14:paraId="0DFC4267" w14:textId="586CCC01" w:rsidR="007A0FD4" w:rsidRDefault="001857A0">
      <w:pPr>
        <w:pStyle w:val="Heading1"/>
        <w:ind w:left="119" w:right="189"/>
        <w:jc w:val="both"/>
      </w:pPr>
      <w:r>
        <w:t>This</w:t>
      </w:r>
      <w:r>
        <w:rPr>
          <w:spacing w:val="-12"/>
        </w:rPr>
        <w:t xml:space="preserve"> </w:t>
      </w:r>
      <w:r>
        <w:t>role</w:t>
      </w:r>
      <w:r>
        <w:rPr>
          <w:spacing w:val="-11"/>
        </w:rPr>
        <w:t xml:space="preserve"> </w:t>
      </w:r>
      <w:r>
        <w:t>profile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exhaustive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conjunction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post</w:t>
      </w:r>
      <w:r>
        <w:rPr>
          <w:spacing w:val="-9"/>
        </w:rPr>
        <w:t xml:space="preserve"> </w:t>
      </w:r>
      <w:r>
        <w:t>holder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according to</w:t>
      </w:r>
      <w:r>
        <w:rPr>
          <w:spacing w:val="-8"/>
        </w:rPr>
        <w:t xml:space="preserve"> </w:t>
      </w:r>
      <w:r>
        <w:t>future</w:t>
      </w:r>
      <w:r>
        <w:rPr>
          <w:spacing w:val="-10"/>
        </w:rPr>
        <w:t xml:space="preserve"> </w:t>
      </w:r>
      <w:r>
        <w:t>changes/developments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4117E7">
        <w:t>c</w:t>
      </w:r>
      <w:r>
        <w:t>harity.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descriptions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non-contractual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sense</w:t>
      </w:r>
      <w:r>
        <w:rPr>
          <w:spacing w:val="-7"/>
        </w:rPr>
        <w:t xml:space="preserve"> </w:t>
      </w:r>
      <w:r>
        <w:t xml:space="preserve">of the broad scope of the </w:t>
      </w:r>
      <w:r w:rsidR="004117E7">
        <w:t>role and</w:t>
      </w:r>
      <w:r>
        <w:t xml:space="preserve"> so include a level of flexibility. While they list some key tasks, there will also always be tasks that arise, and which can be reasonably expected of the role.</w:t>
      </w:r>
    </w:p>
    <w:p w14:paraId="218C34B9" w14:textId="26A80E33" w:rsidR="007A0FD4" w:rsidRDefault="001857A0">
      <w:pPr>
        <w:pStyle w:val="BodyText"/>
        <w:spacing w:before="239" w:line="242" w:lineRule="auto"/>
        <w:ind w:left="119" w:right="411"/>
        <w:jc w:val="both"/>
      </w:pPr>
      <w:r>
        <w:t>The Grand Appeal is committed to safeguarding and promoting the welfare of all children, young people and vulnerable adults. As such,</w:t>
      </w:r>
      <w:r w:rsidR="004117E7">
        <w:t xml:space="preserve"> we</w:t>
      </w:r>
      <w:r>
        <w:t xml:space="preserve"> expect all staff and volunteers to share this commitment. The selected candidate will be appointed subject to a DBS check.</w:t>
      </w:r>
    </w:p>
    <w:p w14:paraId="2BF23B59" w14:textId="77777777" w:rsidR="009D5917" w:rsidRDefault="009D5917" w:rsidP="009D5917">
      <w:pPr>
        <w:pStyle w:val="Heading1"/>
        <w:ind w:left="0"/>
        <w:jc w:val="both"/>
      </w:pPr>
      <w:bookmarkStart w:id="0" w:name="_Hlk212192556"/>
    </w:p>
    <w:p w14:paraId="1A07548E" w14:textId="7F99B747" w:rsidR="007A0FD4" w:rsidRPr="0068219F" w:rsidRDefault="001857A0" w:rsidP="00334DCD">
      <w:pPr>
        <w:pStyle w:val="Heading1"/>
        <w:ind w:left="142"/>
        <w:jc w:val="both"/>
        <w:rPr>
          <w:color w:val="006EC0"/>
        </w:rPr>
      </w:pPr>
      <w:r w:rsidRPr="0068219F">
        <w:rPr>
          <w:color w:val="006EC0"/>
        </w:rPr>
        <w:t>How</w:t>
      </w:r>
      <w:r w:rsidRPr="0068219F">
        <w:rPr>
          <w:color w:val="006EC0"/>
          <w:spacing w:val="-1"/>
        </w:rPr>
        <w:t xml:space="preserve"> </w:t>
      </w:r>
      <w:r w:rsidRPr="0068219F">
        <w:rPr>
          <w:color w:val="006EC0"/>
        </w:rPr>
        <w:t xml:space="preserve">to </w:t>
      </w:r>
      <w:r w:rsidRPr="0068219F">
        <w:rPr>
          <w:color w:val="006EC0"/>
          <w:spacing w:val="-2"/>
        </w:rPr>
        <w:t>apply</w:t>
      </w:r>
    </w:p>
    <w:p w14:paraId="26438FFF" w14:textId="77777777" w:rsidR="007A0FD4" w:rsidRPr="0068219F" w:rsidRDefault="007A0FD4" w:rsidP="0043354B">
      <w:pPr>
        <w:pStyle w:val="BodyText"/>
        <w:ind w:left="284"/>
        <w:rPr>
          <w:b/>
        </w:rPr>
      </w:pPr>
    </w:p>
    <w:p w14:paraId="08F7FD43" w14:textId="473B87E2" w:rsidR="007A0FD4" w:rsidRPr="00495FFC" w:rsidRDefault="001857A0" w:rsidP="00334DCD">
      <w:pPr>
        <w:ind w:left="142"/>
        <w:jc w:val="both"/>
        <w:rPr>
          <w:sz w:val="24"/>
          <w:szCs w:val="24"/>
        </w:rPr>
      </w:pPr>
      <w:r w:rsidRPr="00495FFC">
        <w:rPr>
          <w:sz w:val="24"/>
          <w:szCs w:val="24"/>
        </w:rPr>
        <w:t>Complete</w:t>
      </w:r>
      <w:r w:rsidRPr="00495FFC">
        <w:rPr>
          <w:spacing w:val="-13"/>
          <w:sz w:val="24"/>
          <w:szCs w:val="24"/>
        </w:rPr>
        <w:t xml:space="preserve"> </w:t>
      </w:r>
      <w:r w:rsidRPr="00495FFC">
        <w:rPr>
          <w:sz w:val="24"/>
          <w:szCs w:val="24"/>
        </w:rPr>
        <w:t>the</w:t>
      </w:r>
      <w:r w:rsidRPr="00495FFC">
        <w:rPr>
          <w:spacing w:val="-11"/>
          <w:sz w:val="24"/>
          <w:szCs w:val="24"/>
        </w:rPr>
        <w:t xml:space="preserve"> </w:t>
      </w:r>
      <w:r w:rsidR="0068219F">
        <w:rPr>
          <w:sz w:val="24"/>
          <w:szCs w:val="24"/>
        </w:rPr>
        <w:t>a</w:t>
      </w:r>
      <w:r w:rsidRPr="00495FFC">
        <w:rPr>
          <w:sz w:val="24"/>
          <w:szCs w:val="24"/>
        </w:rPr>
        <w:t>pplication</w:t>
      </w:r>
      <w:r w:rsidRPr="00495FFC">
        <w:rPr>
          <w:spacing w:val="-12"/>
          <w:sz w:val="24"/>
          <w:szCs w:val="24"/>
        </w:rPr>
        <w:t xml:space="preserve"> </w:t>
      </w:r>
      <w:r w:rsidR="0068219F">
        <w:rPr>
          <w:sz w:val="24"/>
          <w:szCs w:val="24"/>
        </w:rPr>
        <w:t>f</w:t>
      </w:r>
      <w:r w:rsidRPr="00495FFC">
        <w:rPr>
          <w:sz w:val="24"/>
          <w:szCs w:val="24"/>
        </w:rPr>
        <w:t>orm</w:t>
      </w:r>
      <w:r w:rsidRPr="00495FFC">
        <w:rPr>
          <w:spacing w:val="-12"/>
          <w:sz w:val="24"/>
          <w:szCs w:val="24"/>
        </w:rPr>
        <w:t xml:space="preserve"> </w:t>
      </w:r>
      <w:r w:rsidRPr="00495FFC">
        <w:rPr>
          <w:sz w:val="24"/>
          <w:szCs w:val="24"/>
        </w:rPr>
        <w:t>and</w:t>
      </w:r>
      <w:r w:rsidRPr="00495FFC">
        <w:rPr>
          <w:spacing w:val="-6"/>
          <w:sz w:val="24"/>
          <w:szCs w:val="24"/>
        </w:rPr>
        <w:t xml:space="preserve"> </w:t>
      </w:r>
      <w:r w:rsidRPr="00495FFC">
        <w:rPr>
          <w:sz w:val="24"/>
          <w:szCs w:val="24"/>
        </w:rPr>
        <w:t>send</w:t>
      </w:r>
      <w:r w:rsidRPr="00495FFC">
        <w:rPr>
          <w:spacing w:val="-11"/>
          <w:sz w:val="24"/>
          <w:szCs w:val="24"/>
        </w:rPr>
        <w:t xml:space="preserve"> </w:t>
      </w:r>
      <w:r w:rsidRPr="00495FFC">
        <w:rPr>
          <w:sz w:val="24"/>
          <w:szCs w:val="24"/>
        </w:rPr>
        <w:t>to</w:t>
      </w:r>
      <w:r w:rsidRPr="00495FFC">
        <w:rPr>
          <w:spacing w:val="-9"/>
          <w:sz w:val="24"/>
          <w:szCs w:val="24"/>
        </w:rPr>
        <w:t xml:space="preserve"> </w:t>
      </w:r>
      <w:hyperlink r:id="rId10">
        <w:r w:rsidR="007A0FD4" w:rsidRPr="00495FFC">
          <w:rPr>
            <w:color w:val="006FC0"/>
            <w:sz w:val="24"/>
            <w:szCs w:val="24"/>
          </w:rPr>
          <w:t>jo</w:t>
        </w:r>
        <w:r w:rsidR="007A0FD4" w:rsidRPr="00495FFC">
          <w:rPr>
            <w:color w:val="0461C1"/>
            <w:sz w:val="24"/>
            <w:szCs w:val="24"/>
          </w:rPr>
          <w:t>bs@grandappeal.org.uk</w:t>
        </w:r>
      </w:hyperlink>
      <w:r w:rsidRPr="00495FFC">
        <w:rPr>
          <w:color w:val="0461C1"/>
          <w:spacing w:val="-10"/>
          <w:sz w:val="24"/>
          <w:szCs w:val="24"/>
        </w:rPr>
        <w:t xml:space="preserve"> </w:t>
      </w:r>
      <w:r w:rsidRPr="00495FFC">
        <w:rPr>
          <w:sz w:val="24"/>
          <w:szCs w:val="24"/>
        </w:rPr>
        <w:t>with</w:t>
      </w:r>
      <w:r w:rsidRPr="00495FFC">
        <w:rPr>
          <w:spacing w:val="-10"/>
          <w:sz w:val="24"/>
          <w:szCs w:val="24"/>
        </w:rPr>
        <w:t xml:space="preserve"> </w:t>
      </w:r>
      <w:r w:rsidRPr="00495FFC">
        <w:rPr>
          <w:sz w:val="24"/>
          <w:szCs w:val="24"/>
        </w:rPr>
        <w:t>a</w:t>
      </w:r>
      <w:r w:rsidRPr="00495FFC">
        <w:rPr>
          <w:spacing w:val="-10"/>
          <w:sz w:val="24"/>
          <w:szCs w:val="24"/>
        </w:rPr>
        <w:t xml:space="preserve"> </w:t>
      </w:r>
      <w:r w:rsidRPr="00495FFC">
        <w:rPr>
          <w:sz w:val="24"/>
          <w:szCs w:val="24"/>
        </w:rPr>
        <w:t>copy</w:t>
      </w:r>
      <w:r w:rsidRPr="00495FFC">
        <w:rPr>
          <w:spacing w:val="-9"/>
          <w:sz w:val="24"/>
          <w:szCs w:val="24"/>
        </w:rPr>
        <w:t xml:space="preserve"> </w:t>
      </w:r>
      <w:r w:rsidRPr="00495FFC">
        <w:rPr>
          <w:sz w:val="24"/>
          <w:szCs w:val="24"/>
        </w:rPr>
        <w:t>of</w:t>
      </w:r>
      <w:r w:rsidRPr="00495FFC">
        <w:rPr>
          <w:spacing w:val="-12"/>
          <w:sz w:val="24"/>
          <w:szCs w:val="24"/>
        </w:rPr>
        <w:t xml:space="preserve"> </w:t>
      </w:r>
      <w:r w:rsidRPr="00495FFC">
        <w:rPr>
          <w:sz w:val="24"/>
          <w:szCs w:val="24"/>
        </w:rPr>
        <w:t>your</w:t>
      </w:r>
      <w:r w:rsidRPr="00495FFC">
        <w:rPr>
          <w:spacing w:val="-11"/>
          <w:sz w:val="24"/>
          <w:szCs w:val="24"/>
        </w:rPr>
        <w:t xml:space="preserve"> </w:t>
      </w:r>
      <w:r w:rsidRPr="00495FFC">
        <w:rPr>
          <w:spacing w:val="-5"/>
          <w:sz w:val="24"/>
          <w:szCs w:val="24"/>
        </w:rPr>
        <w:t>CV.</w:t>
      </w:r>
    </w:p>
    <w:p w14:paraId="2CBB9BBA" w14:textId="77777777" w:rsidR="007A0FD4" w:rsidRPr="00495FFC" w:rsidRDefault="007A0FD4" w:rsidP="00334DCD">
      <w:pPr>
        <w:pStyle w:val="BodyText"/>
        <w:ind w:left="142"/>
      </w:pPr>
    </w:p>
    <w:p w14:paraId="345204BD" w14:textId="54B81FCA" w:rsidR="007A0FD4" w:rsidRPr="00495FFC" w:rsidRDefault="001857A0" w:rsidP="00334DCD">
      <w:pPr>
        <w:ind w:left="142"/>
        <w:jc w:val="both"/>
        <w:rPr>
          <w:b/>
          <w:bCs/>
          <w:color w:val="FF0000"/>
          <w:sz w:val="24"/>
          <w:szCs w:val="24"/>
        </w:rPr>
      </w:pPr>
      <w:r w:rsidRPr="00495FFC">
        <w:rPr>
          <w:b/>
          <w:bCs/>
          <w:color w:val="FF0000"/>
          <w:sz w:val="24"/>
          <w:szCs w:val="24"/>
        </w:rPr>
        <w:t>The</w:t>
      </w:r>
      <w:r w:rsidRPr="00495FFC">
        <w:rPr>
          <w:b/>
          <w:bCs/>
          <w:color w:val="FF0000"/>
          <w:spacing w:val="-9"/>
          <w:sz w:val="24"/>
          <w:szCs w:val="24"/>
        </w:rPr>
        <w:t xml:space="preserve"> </w:t>
      </w:r>
      <w:r w:rsidRPr="00495FFC">
        <w:rPr>
          <w:b/>
          <w:bCs/>
          <w:color w:val="FF0000"/>
          <w:sz w:val="24"/>
          <w:szCs w:val="24"/>
        </w:rPr>
        <w:t>closing</w:t>
      </w:r>
      <w:r w:rsidRPr="00495FFC">
        <w:rPr>
          <w:b/>
          <w:bCs/>
          <w:color w:val="FF0000"/>
          <w:spacing w:val="-5"/>
          <w:sz w:val="24"/>
          <w:szCs w:val="24"/>
        </w:rPr>
        <w:t xml:space="preserve"> </w:t>
      </w:r>
      <w:r w:rsidRPr="00495FFC">
        <w:rPr>
          <w:b/>
          <w:bCs/>
          <w:color w:val="FF0000"/>
          <w:sz w:val="24"/>
          <w:szCs w:val="24"/>
        </w:rPr>
        <w:t>date</w:t>
      </w:r>
      <w:r w:rsidR="00CD3327">
        <w:rPr>
          <w:b/>
          <w:bCs/>
          <w:color w:val="FF0000"/>
          <w:sz w:val="24"/>
          <w:szCs w:val="24"/>
        </w:rPr>
        <w:t>/time</w:t>
      </w:r>
      <w:r w:rsidRPr="00495FFC">
        <w:rPr>
          <w:b/>
          <w:bCs/>
          <w:color w:val="FF0000"/>
          <w:spacing w:val="-9"/>
          <w:sz w:val="24"/>
          <w:szCs w:val="24"/>
        </w:rPr>
        <w:t xml:space="preserve"> </w:t>
      </w:r>
      <w:r w:rsidRPr="00495FFC">
        <w:rPr>
          <w:b/>
          <w:bCs/>
          <w:color w:val="FF0000"/>
          <w:sz w:val="24"/>
          <w:szCs w:val="24"/>
        </w:rPr>
        <w:t>for</w:t>
      </w:r>
      <w:r w:rsidRPr="00495FFC">
        <w:rPr>
          <w:b/>
          <w:bCs/>
          <w:color w:val="FF0000"/>
          <w:spacing w:val="-6"/>
          <w:sz w:val="24"/>
          <w:szCs w:val="24"/>
        </w:rPr>
        <w:t xml:space="preserve"> </w:t>
      </w:r>
      <w:r w:rsidRPr="00495FFC">
        <w:rPr>
          <w:b/>
          <w:bCs/>
          <w:color w:val="FF0000"/>
          <w:sz w:val="24"/>
          <w:szCs w:val="24"/>
        </w:rPr>
        <w:t>applications</w:t>
      </w:r>
      <w:r w:rsidRPr="00495FFC">
        <w:rPr>
          <w:b/>
          <w:bCs/>
          <w:color w:val="FF0000"/>
          <w:spacing w:val="-7"/>
          <w:sz w:val="24"/>
          <w:szCs w:val="24"/>
        </w:rPr>
        <w:t xml:space="preserve"> </w:t>
      </w:r>
      <w:r w:rsidRPr="00495FFC">
        <w:rPr>
          <w:b/>
          <w:bCs/>
          <w:color w:val="FF0000"/>
          <w:sz w:val="24"/>
          <w:szCs w:val="24"/>
        </w:rPr>
        <w:t>is</w:t>
      </w:r>
      <w:r w:rsidR="004117E7" w:rsidRPr="00495FFC">
        <w:rPr>
          <w:b/>
          <w:bCs/>
          <w:color w:val="FF0000"/>
          <w:spacing w:val="-2"/>
          <w:sz w:val="24"/>
          <w:szCs w:val="24"/>
        </w:rPr>
        <w:t xml:space="preserve"> </w:t>
      </w:r>
      <w:r w:rsidR="0068219F">
        <w:rPr>
          <w:b/>
          <w:bCs/>
          <w:color w:val="FF0000"/>
          <w:spacing w:val="-2"/>
          <w:sz w:val="24"/>
          <w:szCs w:val="24"/>
        </w:rPr>
        <w:t xml:space="preserve">midnight on Sunday 23 November. </w:t>
      </w:r>
    </w:p>
    <w:p w14:paraId="498C9C27" w14:textId="77777777" w:rsidR="007A0FD4" w:rsidRPr="00495FFC" w:rsidRDefault="007A0FD4" w:rsidP="00334DCD">
      <w:pPr>
        <w:pStyle w:val="BodyText"/>
        <w:ind w:left="142"/>
        <w:rPr>
          <w:b/>
        </w:rPr>
      </w:pPr>
    </w:p>
    <w:p w14:paraId="15546B46" w14:textId="7ED04B8C" w:rsidR="007A0FD4" w:rsidRDefault="001857A0" w:rsidP="00334DCD">
      <w:pPr>
        <w:ind w:left="142"/>
        <w:rPr>
          <w:sz w:val="24"/>
          <w:szCs w:val="24"/>
        </w:rPr>
      </w:pPr>
      <w:r w:rsidRPr="00495FFC">
        <w:rPr>
          <w:sz w:val="24"/>
          <w:szCs w:val="24"/>
        </w:rPr>
        <w:t>For</w:t>
      </w:r>
      <w:r w:rsidRPr="00495FFC">
        <w:rPr>
          <w:spacing w:val="-6"/>
          <w:sz w:val="24"/>
          <w:szCs w:val="24"/>
        </w:rPr>
        <w:t xml:space="preserve"> </w:t>
      </w:r>
      <w:r w:rsidRPr="00495FFC">
        <w:rPr>
          <w:sz w:val="24"/>
          <w:szCs w:val="24"/>
        </w:rPr>
        <w:t>an</w:t>
      </w:r>
      <w:r w:rsidRPr="00495FFC">
        <w:rPr>
          <w:spacing w:val="-10"/>
          <w:sz w:val="24"/>
          <w:szCs w:val="24"/>
        </w:rPr>
        <w:t xml:space="preserve"> </w:t>
      </w:r>
      <w:r w:rsidRPr="00495FFC">
        <w:rPr>
          <w:sz w:val="24"/>
          <w:szCs w:val="24"/>
        </w:rPr>
        <w:t>informal</w:t>
      </w:r>
      <w:r w:rsidRPr="00495FFC">
        <w:rPr>
          <w:spacing w:val="-5"/>
          <w:sz w:val="24"/>
          <w:szCs w:val="24"/>
        </w:rPr>
        <w:t xml:space="preserve"> </w:t>
      </w:r>
      <w:r w:rsidRPr="00495FFC">
        <w:rPr>
          <w:sz w:val="24"/>
          <w:szCs w:val="24"/>
        </w:rPr>
        <w:t>discussion,</w:t>
      </w:r>
      <w:r w:rsidRPr="00495FFC">
        <w:rPr>
          <w:spacing w:val="-8"/>
          <w:sz w:val="24"/>
          <w:szCs w:val="24"/>
        </w:rPr>
        <w:t xml:space="preserve"> </w:t>
      </w:r>
      <w:r w:rsidRPr="00495FFC">
        <w:rPr>
          <w:sz w:val="24"/>
          <w:szCs w:val="24"/>
        </w:rPr>
        <w:t>please</w:t>
      </w:r>
      <w:r w:rsidRPr="00495FFC">
        <w:rPr>
          <w:spacing w:val="-5"/>
          <w:sz w:val="24"/>
          <w:szCs w:val="24"/>
        </w:rPr>
        <w:t xml:space="preserve"> </w:t>
      </w:r>
      <w:r w:rsidRPr="00495FFC">
        <w:rPr>
          <w:sz w:val="24"/>
          <w:szCs w:val="24"/>
        </w:rPr>
        <w:t xml:space="preserve">contact </w:t>
      </w:r>
      <w:r w:rsidR="009D5917">
        <w:rPr>
          <w:sz w:val="24"/>
          <w:szCs w:val="24"/>
        </w:rPr>
        <w:t>Huw Magill, Finance</w:t>
      </w:r>
      <w:r w:rsidR="004117E7" w:rsidRPr="00495FFC">
        <w:rPr>
          <w:sz w:val="24"/>
          <w:szCs w:val="24"/>
        </w:rPr>
        <w:t xml:space="preserve"> </w:t>
      </w:r>
      <w:r w:rsidR="00CD3327">
        <w:rPr>
          <w:sz w:val="24"/>
          <w:szCs w:val="24"/>
        </w:rPr>
        <w:t>Business</w:t>
      </w:r>
      <w:r w:rsidR="00CD3327" w:rsidRPr="00495FFC">
        <w:rPr>
          <w:sz w:val="24"/>
          <w:szCs w:val="24"/>
        </w:rPr>
        <w:t xml:space="preserve"> </w:t>
      </w:r>
      <w:r w:rsidR="004117E7" w:rsidRPr="00495FFC">
        <w:rPr>
          <w:sz w:val="24"/>
          <w:szCs w:val="24"/>
        </w:rPr>
        <w:t>Manager,</w:t>
      </w:r>
      <w:r w:rsidRPr="00495FFC">
        <w:rPr>
          <w:spacing w:val="-7"/>
          <w:sz w:val="24"/>
          <w:szCs w:val="24"/>
        </w:rPr>
        <w:t xml:space="preserve"> </w:t>
      </w:r>
      <w:r w:rsidRPr="00495FFC">
        <w:rPr>
          <w:sz w:val="24"/>
          <w:szCs w:val="24"/>
        </w:rPr>
        <w:t>at</w:t>
      </w:r>
      <w:r w:rsidRPr="00495FFC">
        <w:rPr>
          <w:spacing w:val="-1"/>
          <w:sz w:val="24"/>
          <w:szCs w:val="24"/>
        </w:rPr>
        <w:t xml:space="preserve"> </w:t>
      </w:r>
      <w:hyperlink r:id="rId11">
        <w:r w:rsidR="007A0FD4" w:rsidRPr="00495FFC">
          <w:rPr>
            <w:color w:val="0461C1"/>
            <w:spacing w:val="-2"/>
            <w:sz w:val="24"/>
            <w:szCs w:val="24"/>
          </w:rPr>
          <w:t>hello@grandappeal.org.uk</w:t>
        </w:r>
      </w:hyperlink>
      <w:bookmarkEnd w:id="0"/>
    </w:p>
    <w:p w14:paraId="4D11B9F6" w14:textId="77777777" w:rsidR="009D5917" w:rsidRDefault="009D5917" w:rsidP="0028282C">
      <w:pPr>
        <w:ind w:left="284"/>
        <w:jc w:val="both"/>
        <w:rPr>
          <w:sz w:val="24"/>
          <w:szCs w:val="24"/>
        </w:rPr>
      </w:pPr>
    </w:p>
    <w:p w14:paraId="0608DCE2" w14:textId="77777777" w:rsidR="00C21A07" w:rsidRDefault="00C21A07" w:rsidP="009B358F">
      <w:pPr>
        <w:pStyle w:val="BodyText"/>
        <w:ind w:left="284"/>
        <w:rPr>
          <w:b/>
          <w:bCs/>
          <w:color w:val="006EC0"/>
        </w:rPr>
      </w:pPr>
    </w:p>
    <w:p w14:paraId="4FB5263D" w14:textId="77777777" w:rsidR="00C21A07" w:rsidRDefault="00C21A07" w:rsidP="009B358F">
      <w:pPr>
        <w:pStyle w:val="BodyText"/>
        <w:ind w:left="284"/>
        <w:rPr>
          <w:b/>
          <w:bCs/>
          <w:color w:val="006EC0"/>
        </w:rPr>
      </w:pPr>
    </w:p>
    <w:p w14:paraId="3EB43B6A" w14:textId="77777777" w:rsidR="00CA5D3F" w:rsidRDefault="00CA5D3F" w:rsidP="0028282C">
      <w:pPr>
        <w:pStyle w:val="BodyText"/>
        <w:ind w:left="284"/>
        <w:rPr>
          <w:b/>
          <w:bCs/>
          <w:color w:val="006EC0"/>
        </w:rPr>
      </w:pPr>
      <w:r>
        <w:rPr>
          <w:b/>
          <w:bCs/>
          <w:color w:val="006EC0"/>
        </w:rPr>
        <w:br w:type="column"/>
      </w:r>
    </w:p>
    <w:p w14:paraId="52FB42F2" w14:textId="77777777" w:rsidR="00CA5D3F" w:rsidRDefault="00CA5D3F" w:rsidP="0028282C">
      <w:pPr>
        <w:pStyle w:val="BodyText"/>
        <w:ind w:left="284"/>
        <w:rPr>
          <w:b/>
          <w:bCs/>
          <w:color w:val="006EC0"/>
        </w:rPr>
      </w:pPr>
    </w:p>
    <w:p w14:paraId="30E62AD4" w14:textId="77777777" w:rsidR="00CA5D3F" w:rsidRDefault="00CA5D3F" w:rsidP="0028282C">
      <w:pPr>
        <w:pStyle w:val="BodyText"/>
        <w:ind w:left="284"/>
        <w:rPr>
          <w:b/>
          <w:bCs/>
          <w:color w:val="006EC0"/>
        </w:rPr>
      </w:pPr>
    </w:p>
    <w:p w14:paraId="0673AA5F" w14:textId="59CD37E5" w:rsidR="007A0FD4" w:rsidRDefault="001857A0" w:rsidP="0028282C">
      <w:pPr>
        <w:pStyle w:val="BodyText"/>
        <w:ind w:left="284"/>
      </w:pPr>
      <w:r w:rsidRPr="009D5917">
        <w:rPr>
          <w:b/>
          <w:bCs/>
          <w:color w:val="006EC0"/>
        </w:rPr>
        <w:t>Personal</w:t>
      </w:r>
      <w:r>
        <w:rPr>
          <w:color w:val="006EC0"/>
          <w:spacing w:val="3"/>
        </w:rPr>
        <w:t xml:space="preserve"> </w:t>
      </w:r>
      <w:r w:rsidRPr="009D5917">
        <w:rPr>
          <w:b/>
          <w:bCs/>
          <w:color w:val="006EC0"/>
          <w:spacing w:val="-2"/>
        </w:rPr>
        <w:t>specification</w:t>
      </w:r>
    </w:p>
    <w:p w14:paraId="1E5BA4A7" w14:textId="77777777" w:rsidR="007A0FD4" w:rsidRDefault="001857A0" w:rsidP="0028282C">
      <w:pPr>
        <w:pStyle w:val="BodyText"/>
        <w:tabs>
          <w:tab w:val="left" w:pos="2380"/>
        </w:tabs>
        <w:spacing w:before="288"/>
        <w:ind w:left="284"/>
      </w:pPr>
      <w:r>
        <w:t>E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2"/>
        </w:rPr>
        <w:t>essential</w:t>
      </w:r>
      <w:r>
        <w:tab/>
        <w:t>D</w:t>
      </w:r>
      <w:r>
        <w:rPr>
          <w:spacing w:val="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desirable</w:t>
      </w:r>
    </w:p>
    <w:p w14:paraId="3CC85F9A" w14:textId="77777777" w:rsidR="007A0FD4" w:rsidRDefault="001857A0" w:rsidP="0028282C">
      <w:pPr>
        <w:spacing w:before="288"/>
        <w:ind w:left="284"/>
        <w:rPr>
          <w:b/>
          <w:color w:val="006EC0"/>
          <w:spacing w:val="-2"/>
          <w:sz w:val="24"/>
        </w:rPr>
      </w:pPr>
      <w:r>
        <w:rPr>
          <w:b/>
          <w:color w:val="006EC0"/>
          <w:sz w:val="24"/>
        </w:rPr>
        <w:t>Experience</w:t>
      </w:r>
      <w:r>
        <w:rPr>
          <w:b/>
          <w:color w:val="006EC0"/>
          <w:spacing w:val="-6"/>
          <w:sz w:val="24"/>
        </w:rPr>
        <w:t xml:space="preserve"> </w:t>
      </w:r>
      <w:r>
        <w:rPr>
          <w:b/>
          <w:color w:val="006EC0"/>
          <w:sz w:val="24"/>
        </w:rPr>
        <w:t>and</w:t>
      </w:r>
      <w:r>
        <w:rPr>
          <w:b/>
          <w:color w:val="006EC0"/>
          <w:spacing w:val="3"/>
          <w:sz w:val="24"/>
        </w:rPr>
        <w:t xml:space="preserve"> </w:t>
      </w:r>
      <w:r>
        <w:rPr>
          <w:b/>
          <w:color w:val="006EC0"/>
          <w:spacing w:val="-2"/>
          <w:sz w:val="24"/>
        </w:rPr>
        <w:t>knowledge</w:t>
      </w:r>
    </w:p>
    <w:p w14:paraId="0B807249" w14:textId="77777777" w:rsidR="009B358F" w:rsidRDefault="009B358F" w:rsidP="0028282C">
      <w:pPr>
        <w:ind w:left="221"/>
        <w:rPr>
          <w:b/>
          <w:color w:val="006EC0"/>
          <w:spacing w:val="-2"/>
          <w:sz w:val="24"/>
        </w:rPr>
      </w:pPr>
    </w:p>
    <w:tbl>
      <w:tblPr>
        <w:tblW w:w="10064" w:type="dxa"/>
        <w:tblInd w:w="276" w:type="dxa"/>
        <w:tblBorders>
          <w:top w:val="outset" w:sz="6" w:space="0" w:color="auto"/>
          <w:left w:val="outset" w:sz="6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6379"/>
        <w:gridCol w:w="2268"/>
      </w:tblGrid>
      <w:tr w:rsidR="009D5917" w:rsidRPr="002003E8" w14:paraId="2E23E4AD" w14:textId="77777777" w:rsidTr="0028282C">
        <w:trPr>
          <w:trHeight w:val="435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9111A" w14:textId="77777777" w:rsidR="009D5917" w:rsidRPr="009D5917" w:rsidRDefault="009D5917" w:rsidP="00ED3A70">
            <w:pPr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9D5917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Importance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1CD1E" w14:textId="77777777" w:rsidR="009D5917" w:rsidRPr="009D5917" w:rsidRDefault="009D5917" w:rsidP="00ED3A70">
            <w:pPr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9D5917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Criteria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6B3FD" w14:textId="77777777" w:rsidR="009D5917" w:rsidRPr="009D5917" w:rsidRDefault="009D5917" w:rsidP="00ED3A70">
            <w:pPr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9D5917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Assessment </w:t>
            </w:r>
          </w:p>
        </w:tc>
      </w:tr>
      <w:tr w:rsidR="009D5917" w:rsidRPr="002003E8" w14:paraId="69D0125A" w14:textId="77777777" w:rsidTr="0028282C">
        <w:trPr>
          <w:trHeight w:val="30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53B9F" w14:textId="7C4042E1" w:rsidR="009D5917" w:rsidRPr="002003E8" w:rsidRDefault="009D5917" w:rsidP="00282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CF809" w14:textId="47548604" w:rsidR="009D5917" w:rsidRPr="002003E8" w:rsidRDefault="009B358F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Experience of delivering </w:t>
            </w:r>
            <w:r w:rsidR="00150CA5">
              <w:rPr>
                <w:rFonts w:eastAsia="Times New Roman"/>
                <w:sz w:val="24"/>
                <w:szCs w:val="24"/>
              </w:rPr>
              <w:t>basic finance processes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50BA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Application </w:t>
            </w:r>
          </w:p>
          <w:p w14:paraId="215C37A9" w14:textId="239D1DB8" w:rsidR="009D5917" w:rsidRPr="002003E8" w:rsidRDefault="009D5917" w:rsidP="009B358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</w:tc>
      </w:tr>
      <w:tr w:rsidR="009D5917" w:rsidRPr="002003E8" w14:paraId="4F42E16C" w14:textId="77777777" w:rsidTr="0028282C">
        <w:trPr>
          <w:trHeight w:val="30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CFD3B" w14:textId="4852B35D" w:rsidR="009D5917" w:rsidRPr="002003E8" w:rsidRDefault="009D5917" w:rsidP="00282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BA7EA" w14:textId="6B71362C" w:rsidR="009D5917" w:rsidRPr="002003E8" w:rsidRDefault="009B358F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/>
                <w:sz w:val="24"/>
                <w:szCs w:val="24"/>
              </w:rPr>
              <w:t>Experience</w:t>
            </w:r>
            <w:r w:rsidR="00150CA5">
              <w:rPr>
                <w:rFonts w:eastAsia="Times New Roman"/>
                <w:sz w:val="24"/>
                <w:szCs w:val="24"/>
              </w:rPr>
              <w:t xml:space="preserve"> of delivering good</w:t>
            </w:r>
            <w:r w:rsidR="009D5917" w:rsidRPr="002003E8">
              <w:rPr>
                <w:rFonts w:eastAsia="Times New Roman"/>
                <w:sz w:val="24"/>
                <w:szCs w:val="24"/>
              </w:rPr>
              <w:t xml:space="preserve"> attention to detail, accuracy, and time management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569A4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Application </w:t>
            </w:r>
          </w:p>
          <w:p w14:paraId="798283CE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  <w:p w14:paraId="7A5CA56B" w14:textId="7138251A" w:rsidR="009D5917" w:rsidRPr="002003E8" w:rsidRDefault="009D5917" w:rsidP="009D5917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5917" w:rsidRPr="002003E8" w14:paraId="3BC31F1D" w14:textId="77777777" w:rsidTr="0028282C">
        <w:trPr>
          <w:trHeight w:val="30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EC745" w14:textId="27B7D9EB" w:rsidR="009D5917" w:rsidRPr="002003E8" w:rsidRDefault="009D5917" w:rsidP="00282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F9681" w14:textId="11F43EAC" w:rsidR="009D5917" w:rsidRPr="002003E8" w:rsidRDefault="00150CA5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/>
                <w:sz w:val="24"/>
                <w:szCs w:val="24"/>
              </w:rPr>
              <w:t>Experience of</w:t>
            </w:r>
            <w:r w:rsidR="009D5917" w:rsidRPr="002003E8">
              <w:rPr>
                <w:rFonts w:eastAsia="Times New Roman"/>
                <w:sz w:val="24"/>
                <w:szCs w:val="24"/>
              </w:rPr>
              <w:t xml:space="preserve"> communicating with people at all levels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DB70B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Application </w:t>
            </w:r>
          </w:p>
          <w:p w14:paraId="5E63F537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</w:tc>
      </w:tr>
      <w:tr w:rsidR="009D5917" w:rsidRPr="002003E8" w14:paraId="697E1B8F" w14:textId="77777777" w:rsidTr="0028282C">
        <w:trPr>
          <w:trHeight w:val="30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D7719" w14:textId="532FCBC2" w:rsidR="009D5917" w:rsidRPr="002003E8" w:rsidRDefault="009D5917" w:rsidP="00282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D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ED293" w14:textId="6215196F" w:rsidR="009D5917" w:rsidRPr="002003E8" w:rsidRDefault="00150CA5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/>
                <w:sz w:val="24"/>
                <w:szCs w:val="24"/>
              </w:rPr>
              <w:t>Experience of working in a Finance or Accounts Assistant role</w:t>
            </w:r>
            <w:r w:rsidR="009D5917" w:rsidRPr="002003E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118BC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Application </w:t>
            </w:r>
          </w:p>
          <w:p w14:paraId="499EBB23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</w:tc>
      </w:tr>
      <w:tr w:rsidR="009B358F" w:rsidRPr="002003E8" w14:paraId="62B5313D" w14:textId="77777777" w:rsidTr="009B358F">
        <w:trPr>
          <w:trHeight w:val="30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0648" w14:textId="63C7829B" w:rsidR="009B358F" w:rsidRPr="002003E8" w:rsidRDefault="009B358F" w:rsidP="009B358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D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E73D" w14:textId="0988E587" w:rsidR="009B358F" w:rsidRPr="002003E8" w:rsidRDefault="009B358F" w:rsidP="009B358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</w:t>
            </w:r>
            <w:r w:rsidRPr="002003E8">
              <w:rPr>
                <w:rFonts w:eastAsia="Times New Roman"/>
                <w:sz w:val="24"/>
                <w:szCs w:val="24"/>
              </w:rPr>
              <w:t xml:space="preserve">xperience </w:t>
            </w:r>
            <w:r>
              <w:rPr>
                <w:rFonts w:eastAsia="Times New Roman"/>
                <w:sz w:val="24"/>
                <w:szCs w:val="24"/>
              </w:rPr>
              <w:t>of using</w:t>
            </w:r>
            <w:r w:rsidRPr="002003E8">
              <w:rPr>
                <w:rFonts w:eastAsia="Times New Roman"/>
                <w:sz w:val="24"/>
                <w:szCs w:val="24"/>
              </w:rPr>
              <w:t xml:space="preserve"> Sage Accounts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1C90" w14:textId="77777777" w:rsidR="009B358F" w:rsidRPr="002003E8" w:rsidRDefault="009B358F" w:rsidP="009B358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Application </w:t>
            </w:r>
          </w:p>
          <w:p w14:paraId="4709EC25" w14:textId="726C841F" w:rsidR="009B358F" w:rsidRPr="002003E8" w:rsidRDefault="009B358F" w:rsidP="009B358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</w:tc>
      </w:tr>
      <w:tr w:rsidR="009B358F" w:rsidRPr="002003E8" w14:paraId="1400137E" w14:textId="77777777" w:rsidTr="009B358F">
        <w:trPr>
          <w:trHeight w:val="30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9BA2" w14:textId="06F893A6" w:rsidR="009B358F" w:rsidRPr="002003E8" w:rsidRDefault="009B358F" w:rsidP="009B358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5744" w14:textId="15C96953" w:rsidR="009B358F" w:rsidRPr="002003E8" w:rsidRDefault="009B358F" w:rsidP="009B358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Experience of using Raiser’s Edge or similar charity fundraising database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056A" w14:textId="77777777" w:rsidR="009B358F" w:rsidRPr="002003E8" w:rsidRDefault="009B358F" w:rsidP="009B358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Application </w:t>
            </w:r>
          </w:p>
          <w:p w14:paraId="4F629522" w14:textId="5A315A9E" w:rsidR="009B358F" w:rsidRPr="002003E8" w:rsidRDefault="009B358F" w:rsidP="009B358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</w:tc>
      </w:tr>
      <w:tr w:rsidR="009B358F" w:rsidRPr="002003E8" w14:paraId="47C1037C" w14:textId="77777777" w:rsidTr="0028282C">
        <w:trPr>
          <w:trHeight w:val="30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421BB" w14:textId="5E7DA611" w:rsidR="009B358F" w:rsidRPr="002003E8" w:rsidRDefault="009B358F" w:rsidP="00282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D</w:t>
            </w:r>
            <w:r w:rsidRPr="002003E8" w:rsidDel="009B358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EC22D" w14:textId="77777777" w:rsidR="009B358F" w:rsidRPr="002003E8" w:rsidRDefault="009B358F" w:rsidP="009B358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Background or training in Finance or Accountancy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9E3D" w14:textId="77777777" w:rsidR="009B358F" w:rsidRPr="002003E8" w:rsidRDefault="009B358F" w:rsidP="009B358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Application </w:t>
            </w:r>
          </w:p>
          <w:p w14:paraId="67C33B26" w14:textId="4A351BEF" w:rsidR="009B358F" w:rsidRPr="002003E8" w:rsidRDefault="009B358F" w:rsidP="009B358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</w:tc>
      </w:tr>
      <w:tr w:rsidR="009B358F" w:rsidRPr="002003E8" w14:paraId="235E02B8" w14:textId="77777777" w:rsidTr="0028282C">
        <w:trPr>
          <w:trHeight w:val="30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F8E5A" w14:textId="449827DE" w:rsidR="009B358F" w:rsidRPr="002003E8" w:rsidRDefault="009B358F" w:rsidP="00282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D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4F886" w14:textId="1E26D02E" w:rsidR="009B358F" w:rsidRPr="002003E8" w:rsidRDefault="009B358F" w:rsidP="009B358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 xml:space="preserve">Experience in the </w:t>
            </w:r>
            <w:r w:rsidR="009D08DD">
              <w:rPr>
                <w:rFonts w:eastAsia="Times New Roman"/>
                <w:sz w:val="24"/>
                <w:szCs w:val="24"/>
              </w:rPr>
              <w:t>c</w:t>
            </w:r>
            <w:r w:rsidRPr="002003E8">
              <w:rPr>
                <w:rFonts w:eastAsia="Times New Roman"/>
                <w:sz w:val="24"/>
                <w:szCs w:val="24"/>
              </w:rPr>
              <w:t>harity sector </w:t>
            </w:r>
            <w:r>
              <w:rPr>
                <w:rFonts w:eastAsia="Times New Roman"/>
                <w:sz w:val="24"/>
                <w:szCs w:val="24"/>
              </w:rPr>
              <w:t>on a paid or voluntary basis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F00C0" w14:textId="77777777" w:rsidR="009B358F" w:rsidRPr="002003E8" w:rsidRDefault="009B358F" w:rsidP="009B358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Application </w:t>
            </w:r>
          </w:p>
          <w:p w14:paraId="06FC97F3" w14:textId="77777777" w:rsidR="009B358F" w:rsidRPr="002003E8" w:rsidRDefault="009B358F" w:rsidP="009B358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</w:tc>
      </w:tr>
    </w:tbl>
    <w:p w14:paraId="3A75A8C5" w14:textId="77777777" w:rsidR="009D5917" w:rsidRDefault="009D5917">
      <w:pPr>
        <w:spacing w:before="288"/>
        <w:ind w:left="220"/>
        <w:rPr>
          <w:b/>
          <w:sz w:val="24"/>
        </w:rPr>
      </w:pPr>
    </w:p>
    <w:p w14:paraId="6E0874FA" w14:textId="6061661A" w:rsidR="007A0FD4" w:rsidRDefault="007A0FD4">
      <w:pPr>
        <w:pStyle w:val="BodyText"/>
        <w:spacing w:before="51"/>
        <w:rPr>
          <w:b/>
          <w:sz w:val="20"/>
        </w:rPr>
      </w:pPr>
    </w:p>
    <w:p w14:paraId="6DC429E5" w14:textId="77777777" w:rsidR="007A0FD4" w:rsidRDefault="007A0FD4">
      <w:pPr>
        <w:spacing w:line="273" w:lineRule="exact"/>
        <w:rPr>
          <w:sz w:val="24"/>
        </w:rPr>
        <w:sectPr w:rsidR="007A0FD4" w:rsidSect="00C636A4">
          <w:headerReference w:type="default" r:id="rId12"/>
          <w:pgSz w:w="11920" w:h="16850"/>
          <w:pgMar w:top="1940" w:right="863" w:bottom="280" w:left="500" w:header="720" w:footer="720" w:gutter="0"/>
          <w:cols w:space="720"/>
        </w:sectPr>
      </w:pPr>
    </w:p>
    <w:p w14:paraId="198829A9" w14:textId="5CD6FFDA" w:rsidR="007A0FD4" w:rsidRDefault="007A0FD4">
      <w:pPr>
        <w:pStyle w:val="BodyText"/>
        <w:rPr>
          <w:b/>
        </w:rPr>
      </w:pPr>
    </w:p>
    <w:p w14:paraId="17B2E86D" w14:textId="77777777" w:rsidR="007A0FD4" w:rsidRDefault="007A0FD4">
      <w:pPr>
        <w:pStyle w:val="BodyText"/>
        <w:rPr>
          <w:b/>
        </w:rPr>
      </w:pPr>
    </w:p>
    <w:p w14:paraId="458B61A2" w14:textId="77777777" w:rsidR="007A0FD4" w:rsidRDefault="007A0FD4">
      <w:pPr>
        <w:pStyle w:val="BodyText"/>
        <w:spacing w:before="69"/>
        <w:rPr>
          <w:b/>
        </w:rPr>
      </w:pPr>
    </w:p>
    <w:p w14:paraId="0F2D5AFF" w14:textId="77777777" w:rsidR="007A0FD4" w:rsidRDefault="001857A0" w:rsidP="00211BC8">
      <w:pPr>
        <w:ind w:left="284"/>
        <w:rPr>
          <w:b/>
          <w:sz w:val="24"/>
        </w:rPr>
      </w:pPr>
      <w:r>
        <w:rPr>
          <w:b/>
          <w:color w:val="006EC0"/>
          <w:sz w:val="24"/>
        </w:rPr>
        <w:t>Skills</w:t>
      </w:r>
      <w:r>
        <w:rPr>
          <w:b/>
          <w:color w:val="006EC0"/>
          <w:spacing w:val="-2"/>
          <w:sz w:val="24"/>
        </w:rPr>
        <w:t xml:space="preserve"> </w:t>
      </w:r>
      <w:r>
        <w:rPr>
          <w:b/>
          <w:color w:val="006EC0"/>
          <w:sz w:val="24"/>
        </w:rPr>
        <w:t>and</w:t>
      </w:r>
      <w:r>
        <w:rPr>
          <w:b/>
          <w:color w:val="006EC0"/>
          <w:spacing w:val="1"/>
          <w:sz w:val="24"/>
        </w:rPr>
        <w:t xml:space="preserve"> </w:t>
      </w:r>
      <w:r>
        <w:rPr>
          <w:b/>
          <w:color w:val="006EC0"/>
          <w:spacing w:val="-2"/>
          <w:sz w:val="24"/>
        </w:rPr>
        <w:t>abilities</w:t>
      </w:r>
    </w:p>
    <w:p w14:paraId="5A08A5A1" w14:textId="77777777" w:rsidR="007A0FD4" w:rsidRDefault="007A0FD4" w:rsidP="00211BC8">
      <w:pPr>
        <w:pStyle w:val="BodyText"/>
        <w:rPr>
          <w:b/>
          <w:sz w:val="20"/>
        </w:rPr>
      </w:pPr>
    </w:p>
    <w:tbl>
      <w:tblPr>
        <w:tblW w:w="10064" w:type="dxa"/>
        <w:tblInd w:w="276" w:type="dxa"/>
        <w:tblBorders>
          <w:top w:val="outset" w:sz="6" w:space="0" w:color="auto"/>
          <w:left w:val="outset" w:sz="6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520"/>
        <w:gridCol w:w="2268"/>
      </w:tblGrid>
      <w:tr w:rsidR="009D5917" w:rsidRPr="002003E8" w14:paraId="50BF3C33" w14:textId="77777777" w:rsidTr="00211BC8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6F8CC" w14:textId="65D3B6A0" w:rsidR="009D5917" w:rsidRPr="002003E8" w:rsidRDefault="009D5917" w:rsidP="00211B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Importance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387B3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Criteria</w:t>
            </w:r>
            <w:r w:rsidRPr="002003E8">
              <w:rPr>
                <w:rFonts w:eastAsia="Times New Roman"/>
                <w:color w:val="0070C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98C7C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Assessment</w:t>
            </w:r>
            <w:r w:rsidRPr="002003E8">
              <w:rPr>
                <w:rFonts w:eastAsia="Times New Roman"/>
                <w:color w:val="0070C0"/>
                <w:sz w:val="24"/>
                <w:szCs w:val="24"/>
              </w:rPr>
              <w:t> </w:t>
            </w:r>
          </w:p>
        </w:tc>
      </w:tr>
      <w:tr w:rsidR="009B358F" w:rsidRPr="002003E8" w14:paraId="34745522" w14:textId="77777777" w:rsidTr="00211BC8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C025" w14:textId="333F2815" w:rsidR="009B358F" w:rsidRPr="002003E8" w:rsidRDefault="009B358F" w:rsidP="009B358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311E" w14:textId="1F21522A" w:rsidR="009B358F" w:rsidRPr="002003E8" w:rsidRDefault="009B358F" w:rsidP="00ED3A70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Strong numerical skills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23F2" w14:textId="77777777" w:rsidR="009B358F" w:rsidRPr="002003E8" w:rsidRDefault="009B358F" w:rsidP="009B358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Application </w:t>
            </w:r>
          </w:p>
          <w:p w14:paraId="711CAB2A" w14:textId="77777777" w:rsidR="009B358F" w:rsidRPr="002003E8" w:rsidRDefault="009B358F" w:rsidP="009B358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  <w:p w14:paraId="5D843865" w14:textId="73DF698F" w:rsidR="009B358F" w:rsidRPr="002003E8" w:rsidRDefault="009B358F" w:rsidP="009B358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Assessment Process </w:t>
            </w:r>
          </w:p>
        </w:tc>
      </w:tr>
      <w:tr w:rsidR="009B358F" w:rsidRPr="002003E8" w14:paraId="43498584" w14:textId="77777777" w:rsidTr="009B358F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2590" w14:textId="7C265B47" w:rsidR="009B358F" w:rsidRPr="002003E8" w:rsidRDefault="009B358F" w:rsidP="009B358F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AC6D" w14:textId="49097AD3" w:rsidR="009B358F" w:rsidRPr="002003E8" w:rsidRDefault="009B358F" w:rsidP="00ED3A70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Strong administrative skills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49D" w14:textId="77777777" w:rsidR="009B358F" w:rsidRPr="002003E8" w:rsidRDefault="009B358F" w:rsidP="009B358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Application </w:t>
            </w:r>
          </w:p>
          <w:p w14:paraId="5822CA7E" w14:textId="77777777" w:rsidR="009B358F" w:rsidRPr="002003E8" w:rsidRDefault="009B358F" w:rsidP="009B358F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  <w:p w14:paraId="6062A464" w14:textId="49BF2D59" w:rsidR="009B358F" w:rsidRPr="002003E8" w:rsidRDefault="009B358F" w:rsidP="009B358F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Assessment Process </w:t>
            </w:r>
          </w:p>
        </w:tc>
      </w:tr>
      <w:tr w:rsidR="009D5917" w:rsidRPr="002003E8" w14:paraId="3471C37F" w14:textId="77777777" w:rsidTr="00211BC8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5517C" w14:textId="7B375E3F" w:rsidR="009D5917" w:rsidRPr="002003E8" w:rsidRDefault="009D5917" w:rsidP="00211B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3DD89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Proficient in Microsoft Office, especially Excel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6A24B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Application </w:t>
            </w:r>
          </w:p>
          <w:p w14:paraId="065CE2B4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</w:tc>
      </w:tr>
      <w:tr w:rsidR="009D5917" w:rsidRPr="002003E8" w14:paraId="47A655E3" w14:textId="77777777" w:rsidTr="00211BC8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5AA25" w14:textId="16279BAA" w:rsidR="009D5917" w:rsidRPr="002003E8" w:rsidRDefault="009D5917" w:rsidP="00211B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CFA19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Commitment to continuing professional and personal development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374CF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Application  </w:t>
            </w:r>
          </w:p>
          <w:p w14:paraId="28B52056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</w:tc>
      </w:tr>
      <w:tr w:rsidR="009D5917" w:rsidRPr="002003E8" w14:paraId="3768FC6B" w14:textId="77777777" w:rsidTr="00211BC8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9CCB7" w14:textId="088B8E38" w:rsidR="009D5917" w:rsidRPr="002003E8" w:rsidRDefault="009D5917" w:rsidP="00211B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F6DDB" w14:textId="103D51D6" w:rsidR="009D5917" w:rsidRPr="002003E8" w:rsidRDefault="009B358F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/>
                <w:sz w:val="24"/>
                <w:szCs w:val="24"/>
              </w:rPr>
              <w:t>Excellent interpersonal skills</w:t>
            </w:r>
            <w:r w:rsidR="009D5917" w:rsidRPr="002003E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FC8E3" w14:textId="77777777" w:rsidR="00C21A07" w:rsidRDefault="009D5917" w:rsidP="00ED3A70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003E8">
              <w:rPr>
                <w:rFonts w:eastAsia="Times New Roman"/>
                <w:sz w:val="24"/>
                <w:szCs w:val="24"/>
              </w:rPr>
              <w:t xml:space="preserve">Application </w:t>
            </w:r>
          </w:p>
          <w:p w14:paraId="2CD6618C" w14:textId="62576A8F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</w:tc>
      </w:tr>
      <w:tr w:rsidR="009D5917" w:rsidRPr="002003E8" w14:paraId="20ABDA0B" w14:textId="77777777" w:rsidTr="00211BC8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8766D" w14:textId="6CDBBC6E" w:rsidR="009D5917" w:rsidRPr="002003E8" w:rsidRDefault="009D5917" w:rsidP="00211B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42078" w14:textId="77777777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Ability to work as part of a flexible team and to contribute to group and individual targets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A2764" w14:textId="77777777" w:rsidR="00C21A07" w:rsidRDefault="009D5917" w:rsidP="00ED3A70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Application</w:t>
            </w:r>
          </w:p>
          <w:p w14:paraId="52EE7282" w14:textId="1B7944F4" w:rsidR="009D5917" w:rsidRPr="002003E8" w:rsidRDefault="009D5917" w:rsidP="00ED3A7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</w:tc>
      </w:tr>
    </w:tbl>
    <w:p w14:paraId="72A19E57" w14:textId="77777777" w:rsidR="009D5917" w:rsidRDefault="009D5917">
      <w:pPr>
        <w:spacing w:line="275" w:lineRule="exact"/>
        <w:rPr>
          <w:b/>
          <w:color w:val="006EC0"/>
          <w:sz w:val="24"/>
        </w:rPr>
      </w:pPr>
    </w:p>
    <w:p w14:paraId="49D50C32" w14:textId="3E0D3DC1" w:rsidR="00C21A07" w:rsidRDefault="00C21A07" w:rsidP="009B358F">
      <w:pPr>
        <w:spacing w:line="275" w:lineRule="exact"/>
        <w:ind w:left="284"/>
        <w:rPr>
          <w:b/>
          <w:color w:val="006EC0"/>
          <w:sz w:val="24"/>
        </w:rPr>
      </w:pPr>
    </w:p>
    <w:p w14:paraId="38B3A459" w14:textId="0FB6653A" w:rsidR="007A0FD4" w:rsidRDefault="00C21A07" w:rsidP="00211BC8">
      <w:pPr>
        <w:spacing w:line="275" w:lineRule="exact"/>
        <w:ind w:left="284"/>
        <w:rPr>
          <w:b/>
          <w:color w:val="006EC0"/>
          <w:spacing w:val="-4"/>
          <w:sz w:val="24"/>
        </w:rPr>
      </w:pPr>
      <w:r>
        <w:rPr>
          <w:b/>
          <w:color w:val="006EC0"/>
          <w:sz w:val="24"/>
        </w:rPr>
        <w:t>O</w:t>
      </w:r>
      <w:r w:rsidR="009D5917">
        <w:rPr>
          <w:b/>
          <w:color w:val="006EC0"/>
          <w:sz w:val="24"/>
        </w:rPr>
        <w:t>ther</w:t>
      </w:r>
      <w:r w:rsidR="009D5917">
        <w:rPr>
          <w:b/>
          <w:color w:val="006EC0"/>
          <w:spacing w:val="-3"/>
          <w:sz w:val="24"/>
        </w:rPr>
        <w:t xml:space="preserve"> </w:t>
      </w:r>
      <w:r w:rsidR="009D5917">
        <w:rPr>
          <w:b/>
          <w:color w:val="006EC0"/>
          <w:sz w:val="24"/>
        </w:rPr>
        <w:t>requirements</w:t>
      </w:r>
      <w:r w:rsidR="009D5917">
        <w:rPr>
          <w:b/>
          <w:color w:val="006EC0"/>
          <w:spacing w:val="-3"/>
          <w:sz w:val="24"/>
        </w:rPr>
        <w:t xml:space="preserve"> </w:t>
      </w:r>
      <w:r w:rsidR="009D5917">
        <w:rPr>
          <w:b/>
          <w:color w:val="006EC0"/>
          <w:sz w:val="24"/>
        </w:rPr>
        <w:t>of</w:t>
      </w:r>
      <w:r w:rsidR="009D5917">
        <w:rPr>
          <w:b/>
          <w:color w:val="006EC0"/>
          <w:spacing w:val="-3"/>
          <w:sz w:val="24"/>
        </w:rPr>
        <w:t xml:space="preserve"> </w:t>
      </w:r>
      <w:r w:rsidR="009D5917">
        <w:rPr>
          <w:b/>
          <w:color w:val="006EC0"/>
          <w:sz w:val="24"/>
        </w:rPr>
        <w:t>the</w:t>
      </w:r>
      <w:r w:rsidR="009D5917">
        <w:rPr>
          <w:b/>
          <w:color w:val="006EC0"/>
          <w:spacing w:val="-3"/>
          <w:sz w:val="24"/>
        </w:rPr>
        <w:t xml:space="preserve"> </w:t>
      </w:r>
      <w:r w:rsidR="009D5917">
        <w:rPr>
          <w:b/>
          <w:color w:val="006EC0"/>
          <w:spacing w:val="-4"/>
          <w:sz w:val="24"/>
        </w:rPr>
        <w:t>role</w:t>
      </w:r>
    </w:p>
    <w:p w14:paraId="16F60ED8" w14:textId="224487A2" w:rsidR="007A0FD4" w:rsidRDefault="007A0FD4" w:rsidP="009D5917">
      <w:pPr>
        <w:pStyle w:val="BodyText"/>
        <w:rPr>
          <w:b/>
          <w:sz w:val="20"/>
        </w:rPr>
      </w:pP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8788"/>
      </w:tblGrid>
      <w:tr w:rsidR="007A0FD4" w14:paraId="4FDB98B7" w14:textId="77777777" w:rsidTr="00211BC8">
        <w:trPr>
          <w:trHeight w:val="292"/>
        </w:trPr>
        <w:tc>
          <w:tcPr>
            <w:tcW w:w="1276" w:type="dxa"/>
          </w:tcPr>
          <w:p w14:paraId="78A41F40" w14:textId="77777777" w:rsidR="007A0FD4" w:rsidRPr="009D5917" w:rsidRDefault="001857A0">
            <w:pPr>
              <w:pStyle w:val="TableParagraph"/>
              <w:spacing w:line="272" w:lineRule="exact"/>
              <w:rPr>
                <w:b/>
                <w:color w:val="0070C0"/>
                <w:sz w:val="24"/>
              </w:rPr>
            </w:pPr>
            <w:r w:rsidRPr="009D5917">
              <w:rPr>
                <w:b/>
                <w:color w:val="0070C0"/>
                <w:spacing w:val="-2"/>
                <w:sz w:val="24"/>
              </w:rPr>
              <w:t>Importance</w:t>
            </w:r>
          </w:p>
        </w:tc>
        <w:tc>
          <w:tcPr>
            <w:tcW w:w="8788" w:type="dxa"/>
          </w:tcPr>
          <w:p w14:paraId="4B4FCF96" w14:textId="77777777" w:rsidR="007A0FD4" w:rsidRPr="009D5917" w:rsidRDefault="001857A0">
            <w:pPr>
              <w:pStyle w:val="TableParagraph"/>
              <w:spacing w:line="272" w:lineRule="exact"/>
              <w:rPr>
                <w:b/>
                <w:color w:val="0070C0"/>
                <w:sz w:val="24"/>
              </w:rPr>
            </w:pPr>
            <w:r w:rsidRPr="009D5917">
              <w:rPr>
                <w:b/>
                <w:color w:val="0070C0"/>
                <w:spacing w:val="-2"/>
                <w:sz w:val="24"/>
              </w:rPr>
              <w:t>Criteria</w:t>
            </w:r>
          </w:p>
        </w:tc>
      </w:tr>
      <w:tr w:rsidR="007A0FD4" w14:paraId="34E42BB3" w14:textId="77777777" w:rsidTr="00211BC8">
        <w:trPr>
          <w:trHeight w:val="547"/>
        </w:trPr>
        <w:tc>
          <w:tcPr>
            <w:tcW w:w="1276" w:type="dxa"/>
          </w:tcPr>
          <w:p w14:paraId="367E7B8C" w14:textId="77777777" w:rsidR="007A0FD4" w:rsidRDefault="001857A0" w:rsidP="00211BC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8788" w:type="dxa"/>
          </w:tcPr>
          <w:p w14:paraId="6B68F74D" w14:textId="2E853BDC" w:rsidR="007A0FD4" w:rsidRDefault="00C21A07" w:rsidP="00211B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Working flexibly and providing support for the wider team</w:t>
            </w:r>
          </w:p>
        </w:tc>
      </w:tr>
      <w:tr w:rsidR="00C21A07" w14:paraId="6DA9E128" w14:textId="77777777" w:rsidTr="009B358F">
        <w:trPr>
          <w:trHeight w:val="585"/>
        </w:trPr>
        <w:tc>
          <w:tcPr>
            <w:tcW w:w="1276" w:type="dxa"/>
          </w:tcPr>
          <w:p w14:paraId="790191D2" w14:textId="5A6D5755" w:rsidR="00C21A07" w:rsidRDefault="00C21A07" w:rsidP="009B358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8788" w:type="dxa"/>
          </w:tcPr>
          <w:p w14:paraId="4C442770" w14:textId="520D3227" w:rsidR="00C21A07" w:rsidRDefault="00C21A07" w:rsidP="00C21A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Complete 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appraisals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shape </w:t>
            </w:r>
            <w:r>
              <w:rPr>
                <w:spacing w:val="-2"/>
                <w:sz w:val="24"/>
              </w:rPr>
              <w:t xml:space="preserve">personal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C21A07" w14:paraId="35764B10" w14:textId="77777777" w:rsidTr="009B358F">
        <w:trPr>
          <w:trHeight w:val="585"/>
        </w:trPr>
        <w:tc>
          <w:tcPr>
            <w:tcW w:w="1276" w:type="dxa"/>
          </w:tcPr>
          <w:p w14:paraId="25A776CF" w14:textId="47CBFCEF" w:rsidR="00C21A07" w:rsidRDefault="00C21A07" w:rsidP="009B358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8788" w:type="dxa"/>
          </w:tcPr>
          <w:p w14:paraId="2485A0CB" w14:textId="27C31400" w:rsidR="00C21A07" w:rsidRDefault="00C21A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 the charity</w:t>
            </w:r>
          </w:p>
        </w:tc>
      </w:tr>
      <w:tr w:rsidR="007A0FD4" w14:paraId="50542A41" w14:textId="77777777" w:rsidTr="00211BC8">
        <w:trPr>
          <w:trHeight w:val="585"/>
        </w:trPr>
        <w:tc>
          <w:tcPr>
            <w:tcW w:w="1276" w:type="dxa"/>
          </w:tcPr>
          <w:p w14:paraId="306D4D11" w14:textId="77777777" w:rsidR="007A0FD4" w:rsidRDefault="001857A0" w:rsidP="00211BC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8788" w:type="dxa"/>
          </w:tcPr>
          <w:p w14:paraId="6C325340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Prepared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events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  <w:p w14:paraId="2C50B4F3" w14:textId="77777777" w:rsidR="007A0FD4" w:rsidRDefault="001857A0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provided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circumstances</w:t>
            </w:r>
          </w:p>
          <w:p w14:paraId="61B0A26D" w14:textId="77777777" w:rsidR="00C21A07" w:rsidRDefault="00C21A07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7A0FD4" w14:paraId="3B12239A" w14:textId="77777777" w:rsidTr="00211BC8">
        <w:trPr>
          <w:trHeight w:val="294"/>
        </w:trPr>
        <w:tc>
          <w:tcPr>
            <w:tcW w:w="1276" w:type="dxa"/>
          </w:tcPr>
          <w:p w14:paraId="47E5E6B7" w14:textId="77777777" w:rsidR="007A0FD4" w:rsidRDefault="001857A0" w:rsidP="00211BC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8788" w:type="dxa"/>
          </w:tcPr>
          <w:p w14:paraId="7FD5BD7B" w14:textId="2C665488" w:rsidR="007A0FD4" w:rsidRDefault="00C21A07" w:rsidP="00211BC8">
            <w:pPr>
              <w:pStyle w:val="TableParagraph"/>
              <w:spacing w:line="275" w:lineRule="exact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F</w:t>
            </w:r>
            <w:r w:rsidR="001857A0">
              <w:rPr>
                <w:sz w:val="24"/>
              </w:rPr>
              <w:t>ull</w:t>
            </w:r>
            <w:r w:rsidR="001857A0">
              <w:rPr>
                <w:spacing w:val="-2"/>
                <w:sz w:val="24"/>
              </w:rPr>
              <w:t xml:space="preserve"> </w:t>
            </w:r>
            <w:r w:rsidR="001857A0">
              <w:rPr>
                <w:sz w:val="24"/>
              </w:rPr>
              <w:t>UK</w:t>
            </w:r>
            <w:r w:rsidR="001857A0">
              <w:rPr>
                <w:spacing w:val="-4"/>
                <w:sz w:val="24"/>
              </w:rPr>
              <w:t xml:space="preserve"> </w:t>
            </w:r>
            <w:r w:rsidR="001857A0">
              <w:rPr>
                <w:sz w:val="24"/>
              </w:rPr>
              <w:t>driving</w:t>
            </w:r>
            <w:r w:rsidR="001857A0">
              <w:rPr>
                <w:spacing w:val="-2"/>
                <w:sz w:val="24"/>
              </w:rPr>
              <w:t xml:space="preserve"> </w:t>
            </w:r>
            <w:r w:rsidR="007E7863">
              <w:rPr>
                <w:spacing w:val="-2"/>
                <w:sz w:val="24"/>
              </w:rPr>
              <w:t>license</w:t>
            </w:r>
            <w:r>
              <w:rPr>
                <w:spacing w:val="-2"/>
                <w:sz w:val="24"/>
              </w:rPr>
              <w:t xml:space="preserve"> and access to a car</w:t>
            </w:r>
          </w:p>
          <w:p w14:paraId="59D0D1EC" w14:textId="632F22D7" w:rsidR="00C21A07" w:rsidRDefault="00C21A07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</w:tbl>
    <w:p w14:paraId="41EC8EC1" w14:textId="58EF227A" w:rsidR="00F05558" w:rsidRDefault="00F05558"/>
    <w:sectPr w:rsidR="00F05558">
      <w:pgSz w:w="11920" w:h="16850"/>
      <w:pgMar w:top="1940" w:right="5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4EBF" w14:textId="77777777" w:rsidR="00CF22D4" w:rsidRDefault="00CF22D4" w:rsidP="00AB411B">
      <w:r>
        <w:separator/>
      </w:r>
    </w:p>
  </w:endnote>
  <w:endnote w:type="continuationSeparator" w:id="0">
    <w:p w14:paraId="4ABAB17E" w14:textId="77777777" w:rsidR="00CF22D4" w:rsidRDefault="00CF22D4" w:rsidP="00AB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82DE" w14:textId="77777777" w:rsidR="00CF22D4" w:rsidRDefault="00CF22D4" w:rsidP="00AB411B">
      <w:r>
        <w:separator/>
      </w:r>
    </w:p>
  </w:footnote>
  <w:footnote w:type="continuationSeparator" w:id="0">
    <w:p w14:paraId="4CB6919C" w14:textId="77777777" w:rsidR="00CF22D4" w:rsidRDefault="00CF22D4" w:rsidP="00AB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6362" w14:textId="1C65577E" w:rsidR="00AB411B" w:rsidRDefault="00AB411B">
    <w:pPr>
      <w:pStyle w:val="Header"/>
    </w:pPr>
    <w:r w:rsidRPr="001F4F40">
      <w:rPr>
        <w:noProof/>
      </w:rPr>
      <w:drawing>
        <wp:anchor distT="0" distB="0" distL="114300" distR="114300" simplePos="0" relativeHeight="251658240" behindDoc="1" locked="0" layoutInCell="1" allowOverlap="1" wp14:anchorId="76DA327E" wp14:editId="35EC04B3">
          <wp:simplePos x="0" y="0"/>
          <wp:positionH relativeFrom="page">
            <wp:posOffset>0</wp:posOffset>
          </wp:positionH>
          <wp:positionV relativeFrom="paragraph">
            <wp:posOffset>-447675</wp:posOffset>
          </wp:positionV>
          <wp:extent cx="7572375" cy="10706671"/>
          <wp:effectExtent l="0" t="0" r="0" b="0"/>
          <wp:wrapNone/>
          <wp:docPr id="1475712050" name="Picture 1" descr="A white background with blue and r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667543" name="Picture 1" descr="A white background with blue and red lin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694A"/>
    <w:multiLevelType w:val="hybridMultilevel"/>
    <w:tmpl w:val="38C8A6F4"/>
    <w:lvl w:ilvl="0" w:tplc="4BA8E926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867CA0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2" w:tplc="6824C522">
      <w:numFmt w:val="bullet"/>
      <w:lvlText w:val="•"/>
      <w:lvlJc w:val="left"/>
      <w:pPr>
        <w:ind w:left="2850" w:hanging="361"/>
      </w:pPr>
      <w:rPr>
        <w:rFonts w:hint="default"/>
        <w:lang w:val="en-US" w:eastAsia="en-US" w:bidi="ar-SA"/>
      </w:rPr>
    </w:lvl>
    <w:lvl w:ilvl="3" w:tplc="1FDEE4D6">
      <w:numFmt w:val="bullet"/>
      <w:lvlText w:val="•"/>
      <w:lvlJc w:val="left"/>
      <w:pPr>
        <w:ind w:left="3855" w:hanging="361"/>
      </w:pPr>
      <w:rPr>
        <w:rFonts w:hint="default"/>
        <w:lang w:val="en-US" w:eastAsia="en-US" w:bidi="ar-SA"/>
      </w:rPr>
    </w:lvl>
    <w:lvl w:ilvl="4" w:tplc="610EB490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5" w:tplc="7090E830">
      <w:numFmt w:val="bullet"/>
      <w:lvlText w:val="•"/>
      <w:lvlJc w:val="left"/>
      <w:pPr>
        <w:ind w:left="5865" w:hanging="361"/>
      </w:pPr>
      <w:rPr>
        <w:rFonts w:hint="default"/>
        <w:lang w:val="en-US" w:eastAsia="en-US" w:bidi="ar-SA"/>
      </w:rPr>
    </w:lvl>
    <w:lvl w:ilvl="6" w:tplc="FD7AF920">
      <w:numFmt w:val="bullet"/>
      <w:lvlText w:val="•"/>
      <w:lvlJc w:val="left"/>
      <w:pPr>
        <w:ind w:left="6870" w:hanging="361"/>
      </w:pPr>
      <w:rPr>
        <w:rFonts w:hint="default"/>
        <w:lang w:val="en-US" w:eastAsia="en-US" w:bidi="ar-SA"/>
      </w:rPr>
    </w:lvl>
    <w:lvl w:ilvl="7" w:tplc="E488F7EA">
      <w:numFmt w:val="bullet"/>
      <w:lvlText w:val="•"/>
      <w:lvlJc w:val="left"/>
      <w:pPr>
        <w:ind w:left="7875" w:hanging="361"/>
      </w:pPr>
      <w:rPr>
        <w:rFonts w:hint="default"/>
        <w:lang w:val="en-US" w:eastAsia="en-US" w:bidi="ar-SA"/>
      </w:rPr>
    </w:lvl>
    <w:lvl w:ilvl="8" w:tplc="7C1EFCE2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8EBE034"/>
    <w:multiLevelType w:val="hybridMultilevel"/>
    <w:tmpl w:val="18C25028"/>
    <w:lvl w:ilvl="0" w:tplc="94E6B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AC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E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8E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06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64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24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0D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A3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3C5"/>
    <w:multiLevelType w:val="hybridMultilevel"/>
    <w:tmpl w:val="B9CEC9C8"/>
    <w:lvl w:ilvl="0" w:tplc="A5CC218C">
      <w:numFmt w:val="bullet"/>
      <w:lvlText w:val="•"/>
      <w:lvlJc w:val="left"/>
      <w:pPr>
        <w:ind w:left="394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84D2E4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0AF4921E">
      <w:numFmt w:val="bullet"/>
      <w:lvlText w:val="-"/>
      <w:lvlJc w:val="left"/>
      <w:pPr>
        <w:ind w:left="13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34814F4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4" w:tplc="51802BB4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5" w:tplc="EAFA140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6" w:tplc="0BB46078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7" w:tplc="6DB4ED02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ar-SA"/>
      </w:rPr>
    </w:lvl>
    <w:lvl w:ilvl="8" w:tplc="E81E6DBC">
      <w:numFmt w:val="bullet"/>
      <w:lvlText w:val="•"/>
      <w:lvlJc w:val="left"/>
      <w:pPr>
        <w:ind w:left="84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064667B"/>
    <w:multiLevelType w:val="hybridMultilevel"/>
    <w:tmpl w:val="75580C9E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2AC92157"/>
    <w:multiLevelType w:val="multilevel"/>
    <w:tmpl w:val="5C00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70045C"/>
    <w:multiLevelType w:val="hybridMultilevel"/>
    <w:tmpl w:val="EB6AD63C"/>
    <w:lvl w:ilvl="0" w:tplc="5AB4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C4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A9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24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CA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03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81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E8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0C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13BAA"/>
    <w:multiLevelType w:val="multilevel"/>
    <w:tmpl w:val="2F4A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EB91B1"/>
    <w:multiLevelType w:val="hybridMultilevel"/>
    <w:tmpl w:val="2E3046C4"/>
    <w:lvl w:ilvl="0" w:tplc="2E302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F0D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2F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67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C8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0A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44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AC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E2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67D7E"/>
    <w:multiLevelType w:val="hybridMultilevel"/>
    <w:tmpl w:val="222EA27C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5D721D58"/>
    <w:multiLevelType w:val="multilevel"/>
    <w:tmpl w:val="C998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A02E57"/>
    <w:multiLevelType w:val="multilevel"/>
    <w:tmpl w:val="EE1C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4868410">
    <w:abstractNumId w:val="5"/>
  </w:num>
  <w:num w:numId="2" w16cid:durableId="2131126440">
    <w:abstractNumId w:val="7"/>
  </w:num>
  <w:num w:numId="3" w16cid:durableId="708141637">
    <w:abstractNumId w:val="1"/>
  </w:num>
  <w:num w:numId="4" w16cid:durableId="539824285">
    <w:abstractNumId w:val="0"/>
  </w:num>
  <w:num w:numId="5" w16cid:durableId="1105922097">
    <w:abstractNumId w:val="2"/>
  </w:num>
  <w:num w:numId="6" w16cid:durableId="1642081119">
    <w:abstractNumId w:val="3"/>
  </w:num>
  <w:num w:numId="7" w16cid:durableId="189488482">
    <w:abstractNumId w:val="8"/>
  </w:num>
  <w:num w:numId="8" w16cid:durableId="1305235784">
    <w:abstractNumId w:val="6"/>
  </w:num>
  <w:num w:numId="9" w16cid:durableId="125439530">
    <w:abstractNumId w:val="9"/>
  </w:num>
  <w:num w:numId="10" w16cid:durableId="442773520">
    <w:abstractNumId w:val="10"/>
  </w:num>
  <w:num w:numId="11" w16cid:durableId="217471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D4"/>
    <w:rsid w:val="000413EC"/>
    <w:rsid w:val="000441C7"/>
    <w:rsid w:val="00056E9E"/>
    <w:rsid w:val="0006425E"/>
    <w:rsid w:val="00065429"/>
    <w:rsid w:val="00092CE4"/>
    <w:rsid w:val="000E2356"/>
    <w:rsid w:val="000E4563"/>
    <w:rsid w:val="00150CA5"/>
    <w:rsid w:val="00162B09"/>
    <w:rsid w:val="001857A0"/>
    <w:rsid w:val="00186613"/>
    <w:rsid w:val="001B5CA7"/>
    <w:rsid w:val="001B5EF3"/>
    <w:rsid w:val="00211BC8"/>
    <w:rsid w:val="00215FE1"/>
    <w:rsid w:val="00240369"/>
    <w:rsid w:val="00265836"/>
    <w:rsid w:val="00274F48"/>
    <w:rsid w:val="0028282C"/>
    <w:rsid w:val="002829B1"/>
    <w:rsid w:val="002C2F80"/>
    <w:rsid w:val="002D21DB"/>
    <w:rsid w:val="00334DCD"/>
    <w:rsid w:val="00347CA6"/>
    <w:rsid w:val="003828C5"/>
    <w:rsid w:val="00384AEB"/>
    <w:rsid w:val="004117E7"/>
    <w:rsid w:val="00414A86"/>
    <w:rsid w:val="0043354B"/>
    <w:rsid w:val="00435DF8"/>
    <w:rsid w:val="00491DAF"/>
    <w:rsid w:val="00492F2A"/>
    <w:rsid w:val="00495FFC"/>
    <w:rsid w:val="004C7B36"/>
    <w:rsid w:val="004E74DE"/>
    <w:rsid w:val="00503B26"/>
    <w:rsid w:val="005807AF"/>
    <w:rsid w:val="005D5AE5"/>
    <w:rsid w:val="006130F7"/>
    <w:rsid w:val="00621138"/>
    <w:rsid w:val="0064718D"/>
    <w:rsid w:val="00647605"/>
    <w:rsid w:val="0068219F"/>
    <w:rsid w:val="00682883"/>
    <w:rsid w:val="006D2D12"/>
    <w:rsid w:val="00715D27"/>
    <w:rsid w:val="007A0FD4"/>
    <w:rsid w:val="007E7863"/>
    <w:rsid w:val="008065F4"/>
    <w:rsid w:val="00926D07"/>
    <w:rsid w:val="00941AB9"/>
    <w:rsid w:val="009505FB"/>
    <w:rsid w:val="00952B86"/>
    <w:rsid w:val="009B34B1"/>
    <w:rsid w:val="009B358F"/>
    <w:rsid w:val="009D08DD"/>
    <w:rsid w:val="009D5917"/>
    <w:rsid w:val="009D7A62"/>
    <w:rsid w:val="00A24144"/>
    <w:rsid w:val="00AA0099"/>
    <w:rsid w:val="00AA2893"/>
    <w:rsid w:val="00AB0683"/>
    <w:rsid w:val="00AB411B"/>
    <w:rsid w:val="00AB4D4D"/>
    <w:rsid w:val="00AF48AB"/>
    <w:rsid w:val="00B17CC0"/>
    <w:rsid w:val="00B22302"/>
    <w:rsid w:val="00B907B8"/>
    <w:rsid w:val="00BD5F6E"/>
    <w:rsid w:val="00BE7026"/>
    <w:rsid w:val="00C12585"/>
    <w:rsid w:val="00C21A07"/>
    <w:rsid w:val="00C318DC"/>
    <w:rsid w:val="00C636A4"/>
    <w:rsid w:val="00CA5D3F"/>
    <w:rsid w:val="00CD3327"/>
    <w:rsid w:val="00CF22D4"/>
    <w:rsid w:val="00CF4319"/>
    <w:rsid w:val="00D10391"/>
    <w:rsid w:val="00DE0148"/>
    <w:rsid w:val="00DE116F"/>
    <w:rsid w:val="00E00950"/>
    <w:rsid w:val="00E135A9"/>
    <w:rsid w:val="00E65539"/>
    <w:rsid w:val="00E809C8"/>
    <w:rsid w:val="00ED252C"/>
    <w:rsid w:val="00F05558"/>
    <w:rsid w:val="00F074CE"/>
    <w:rsid w:val="00F273B3"/>
    <w:rsid w:val="00F51404"/>
    <w:rsid w:val="00FB2A63"/>
    <w:rsid w:val="00FF5034"/>
    <w:rsid w:val="020E62AC"/>
    <w:rsid w:val="02CA0D6D"/>
    <w:rsid w:val="05D9C551"/>
    <w:rsid w:val="090BA2AC"/>
    <w:rsid w:val="0AD4C044"/>
    <w:rsid w:val="0AF534B7"/>
    <w:rsid w:val="0E6E06EC"/>
    <w:rsid w:val="0FDBF9D9"/>
    <w:rsid w:val="19C96AFB"/>
    <w:rsid w:val="1C4159A9"/>
    <w:rsid w:val="1EED567E"/>
    <w:rsid w:val="2DECD8DD"/>
    <w:rsid w:val="2E3EB6FB"/>
    <w:rsid w:val="2E878297"/>
    <w:rsid w:val="31AE325E"/>
    <w:rsid w:val="3612116A"/>
    <w:rsid w:val="3AC00FE0"/>
    <w:rsid w:val="3AC352A4"/>
    <w:rsid w:val="3E6FFAA4"/>
    <w:rsid w:val="3E95ED78"/>
    <w:rsid w:val="4034D1B7"/>
    <w:rsid w:val="4272A670"/>
    <w:rsid w:val="44069952"/>
    <w:rsid w:val="4B066A2F"/>
    <w:rsid w:val="4B2DFE09"/>
    <w:rsid w:val="4D011224"/>
    <w:rsid w:val="4DC706DC"/>
    <w:rsid w:val="4DF85008"/>
    <w:rsid w:val="4E497FB5"/>
    <w:rsid w:val="50AFAA4D"/>
    <w:rsid w:val="50BC5AD5"/>
    <w:rsid w:val="52EDCD01"/>
    <w:rsid w:val="5327D6F7"/>
    <w:rsid w:val="562834D7"/>
    <w:rsid w:val="57E5DD54"/>
    <w:rsid w:val="58B2A37D"/>
    <w:rsid w:val="5E6BA4F5"/>
    <w:rsid w:val="63BDFB18"/>
    <w:rsid w:val="64F29549"/>
    <w:rsid w:val="65B08E47"/>
    <w:rsid w:val="668A8990"/>
    <w:rsid w:val="66ADA6C1"/>
    <w:rsid w:val="68319C98"/>
    <w:rsid w:val="710646CD"/>
    <w:rsid w:val="7677BD16"/>
    <w:rsid w:val="7720651F"/>
    <w:rsid w:val="7779A2F3"/>
    <w:rsid w:val="78014317"/>
    <w:rsid w:val="7B149EA6"/>
    <w:rsid w:val="7B16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1AA2"/>
  <w15:docId w15:val="{903E67C6-7794-4A0A-9584-E87FF43F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19C96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19C96A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0" w:hanging="36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12"/>
    </w:pPr>
  </w:style>
  <w:style w:type="paragraph" w:styleId="Revision">
    <w:name w:val="Revision"/>
    <w:hidden/>
    <w:uiPriority w:val="99"/>
    <w:semiHidden/>
    <w:rsid w:val="004117E7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0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4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4C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4CE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41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11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B41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11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@grandappeal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jobs@grandappea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866223d-165d-417a-b5cd-f99a59815484" xsi:nil="true"/>
    <lcf76f155ced4ddcb4097134ff3c332f xmlns="4866223d-165d-417a-b5cd-f99a59815484">
      <Terms xmlns="http://schemas.microsoft.com/office/infopath/2007/PartnerControls"/>
    </lcf76f155ced4ddcb4097134ff3c332f>
    <TaxCatchAll xmlns="20c5b424-0999-41e5-9472-d45c2690a3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BCB5D31342740B860D690DD66A286" ma:contentTypeVersion="19" ma:contentTypeDescription="Create a new document." ma:contentTypeScope="" ma:versionID="b7658dbcaed9e978da68709776b4dbf5">
  <xsd:schema xmlns:xsd="http://www.w3.org/2001/XMLSchema" xmlns:xs="http://www.w3.org/2001/XMLSchema" xmlns:p="http://schemas.microsoft.com/office/2006/metadata/properties" xmlns:ns2="20c5b424-0999-41e5-9472-d45c2690a36d" xmlns:ns3="4866223d-165d-417a-b5cd-f99a59815484" targetNamespace="http://schemas.microsoft.com/office/2006/metadata/properties" ma:root="true" ma:fieldsID="ff4e619a86f58f110740ae5ff7018f0b" ns2:_="" ns3:_="">
    <xsd:import namespace="20c5b424-0999-41e5-9472-d45c2690a36d"/>
    <xsd:import namespace="4866223d-165d-417a-b5cd-f99a598154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5b424-0999-41e5-9472-d45c2690a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349d88-b72f-4fbc-9202-b729370964a4}" ma:internalName="TaxCatchAll" ma:showField="CatchAllData" ma:web="20c5b424-0999-41e5-9472-d45c2690a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6223d-165d-417a-b5cd-f99a59815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72731b-80ed-4d05-ba90-9765cf2f6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7AEE5-23DF-4E7F-9037-EEDA7CCD0B2D}">
  <ds:schemaRefs>
    <ds:schemaRef ds:uri="http://schemas.microsoft.com/office/2006/metadata/properties"/>
    <ds:schemaRef ds:uri="http://schemas.microsoft.com/office/infopath/2007/PartnerControls"/>
    <ds:schemaRef ds:uri="4866223d-165d-417a-b5cd-f99a59815484"/>
    <ds:schemaRef ds:uri="20c5b424-0999-41e5-9472-d45c2690a36d"/>
  </ds:schemaRefs>
</ds:datastoreItem>
</file>

<file path=customXml/itemProps2.xml><?xml version="1.0" encoding="utf-8"?>
<ds:datastoreItem xmlns:ds="http://schemas.openxmlformats.org/officeDocument/2006/customXml" ds:itemID="{632C7CE0-512D-436A-A956-0F0CF72DA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FB5B0-D7A4-42D5-AA5F-2C98764EC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5b424-0999-41e5-9472-d45c2690a36d"/>
    <ds:schemaRef ds:uri="4866223d-165d-417a-b5cd-f99a59815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1041</Words>
  <Characters>5856</Characters>
  <Application>Microsoft Office Word</Application>
  <DocSecurity>0</DocSecurity>
  <Lines>172</Lines>
  <Paragraphs>113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Amber</dc:creator>
  <cp:lastModifiedBy>Chloe Smith</cp:lastModifiedBy>
  <cp:revision>28</cp:revision>
  <dcterms:created xsi:type="dcterms:W3CDTF">2025-10-28T08:41:00Z</dcterms:created>
  <dcterms:modified xsi:type="dcterms:W3CDTF">2025-10-28T10:05:00Z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0x0101006BFBCB5D31342740B860D690DD66A286</vt:lpwstr>
  </property>
  <property fmtid="{D5CDD505-2E9C-101B-9397-08002B2CF9AE}" pid="7" name="MediaServiceImageTags">
    <vt:lpwstr/>
  </property>
</Properties>
</file>